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91" w:rsidRDefault="00D76913" w:rsidP="00B47E48">
      <w:pPr>
        <w:spacing w:after="58" w:line="240" w:lineRule="auto"/>
        <w:ind w:left="0" w:right="-1408" w:firstLine="0"/>
        <w:jc w:val="center"/>
        <w:rPr>
          <w:rFonts w:ascii="Tahoma" w:hAnsi="Tahoma" w:cs="Tahoma"/>
          <w:b/>
          <w:sz w:val="28"/>
        </w:rPr>
      </w:pPr>
      <w:r w:rsidRPr="00D76913">
        <w:rPr>
          <w:rFonts w:ascii="Tahoma" w:hAnsi="Tahoma" w:cs="Tahoma"/>
          <w:b/>
          <w:sz w:val="28"/>
        </w:rPr>
        <w:t xml:space="preserve"> </w:t>
      </w: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w:drawing>
          <wp:inline distT="0" distB="0" distL="0" distR="0" wp14:anchorId="5032643D">
            <wp:extent cx="5297805" cy="25603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Pr="00C24717" w:rsidRDefault="00C24717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48"/>
          <w:szCs w:val="48"/>
        </w:rPr>
      </w:pPr>
      <w:r w:rsidRPr="00C24717">
        <w:rPr>
          <w:rFonts w:ascii="Tahoma" w:hAnsi="Tahoma" w:cs="Tahoma"/>
          <w:b/>
          <w:sz w:val="48"/>
          <w:szCs w:val="48"/>
        </w:rPr>
        <w:t>TŰZVÉDELMI ÜZEMELTETŐI ELLENŐRZÉSI SEGÉDLET</w:t>
      </w: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 w:rsidP="001C6AE5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EA64E6" w:rsidRDefault="00EA64E6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</w:p>
    <w:p w:rsidR="00167E8B" w:rsidRDefault="004C0D5B" w:rsidP="00167E8B">
      <w:pPr>
        <w:spacing w:after="58" w:line="240" w:lineRule="auto"/>
        <w:ind w:left="0" w:firstLine="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  </w:t>
      </w:r>
      <w:r w:rsidR="00145E40">
        <w:rPr>
          <w:rFonts w:ascii="Tahoma" w:hAnsi="Tahoma" w:cs="Tahoma"/>
          <w:b/>
          <w:sz w:val="28"/>
        </w:rPr>
        <w:t>2022</w:t>
      </w:r>
      <w:r w:rsidR="00FC48AD">
        <w:rPr>
          <w:rFonts w:ascii="Tahoma" w:hAnsi="Tahoma" w:cs="Tahoma"/>
          <w:b/>
          <w:sz w:val="28"/>
        </w:rPr>
        <w:t>.</w:t>
      </w:r>
    </w:p>
    <w:p w:rsidR="00351691" w:rsidRPr="005E796C" w:rsidRDefault="001C6AE5" w:rsidP="00167E8B">
      <w:pPr>
        <w:spacing w:after="58" w:line="240" w:lineRule="auto"/>
        <w:ind w:left="0" w:firstLine="0"/>
        <w:jc w:val="center"/>
        <w:rPr>
          <w:rFonts w:ascii="Tahoma" w:hAnsi="Tahoma" w:cs="Tahoma"/>
          <w:szCs w:val="20"/>
        </w:rPr>
      </w:pPr>
      <w:r w:rsidRPr="005E796C">
        <w:rPr>
          <w:rFonts w:ascii="Tahoma" w:hAnsi="Tahoma" w:cs="Tahoma"/>
          <w:szCs w:val="20"/>
        </w:rPr>
        <w:lastRenderedPageBreak/>
        <w:t>Bevezetés</w:t>
      </w:r>
    </w:p>
    <w:p w:rsidR="001C6AE5" w:rsidRPr="003D207F" w:rsidRDefault="001C6AE5" w:rsidP="00167E8B">
      <w:pPr>
        <w:spacing w:after="58" w:line="240" w:lineRule="auto"/>
        <w:ind w:left="0" w:firstLine="0"/>
        <w:jc w:val="center"/>
        <w:rPr>
          <w:rFonts w:ascii="Tahoma" w:hAnsi="Tahoma" w:cs="Tahoma"/>
          <w:sz w:val="20"/>
          <w:szCs w:val="20"/>
        </w:rPr>
      </w:pPr>
    </w:p>
    <w:p w:rsidR="00D76913" w:rsidRPr="003D207F" w:rsidRDefault="00D76913">
      <w:pPr>
        <w:ind w:left="8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 xml:space="preserve">Az </w:t>
      </w:r>
      <w:r w:rsidRPr="003D207F">
        <w:rPr>
          <w:rFonts w:ascii="Tahoma" w:hAnsi="Tahoma" w:cs="Tahoma"/>
          <w:b/>
          <w:sz w:val="20"/>
          <w:szCs w:val="20"/>
        </w:rPr>
        <w:t>Országos Tűzvédelmi Szabályzatról</w:t>
      </w:r>
      <w:r w:rsidR="00692977" w:rsidRPr="003D207F">
        <w:rPr>
          <w:rFonts w:ascii="Tahoma" w:hAnsi="Tahoma" w:cs="Tahoma"/>
          <w:sz w:val="20"/>
          <w:szCs w:val="20"/>
        </w:rPr>
        <w:t xml:space="preserve"> rendelkező</w:t>
      </w:r>
      <w:r w:rsidRPr="003D207F">
        <w:rPr>
          <w:rFonts w:ascii="Tahoma" w:hAnsi="Tahoma" w:cs="Tahoma"/>
          <w:sz w:val="20"/>
          <w:szCs w:val="20"/>
        </w:rPr>
        <w:t xml:space="preserve"> </w:t>
      </w:r>
      <w:r w:rsidRPr="003D207F">
        <w:rPr>
          <w:rFonts w:ascii="Tahoma" w:hAnsi="Tahoma" w:cs="Tahoma"/>
          <w:b/>
          <w:sz w:val="20"/>
          <w:szCs w:val="20"/>
        </w:rPr>
        <w:t xml:space="preserve">54/2014. (XII. 5.) BM rendelet </w:t>
      </w:r>
      <w:r w:rsidR="00775464" w:rsidRPr="003D207F">
        <w:rPr>
          <w:rFonts w:ascii="Tahoma" w:hAnsi="Tahoma" w:cs="Tahoma"/>
          <w:sz w:val="20"/>
          <w:szCs w:val="20"/>
        </w:rPr>
        <w:t xml:space="preserve">(továbbiakban: rendelet) </w:t>
      </w:r>
      <w:r w:rsidRPr="003D207F">
        <w:rPr>
          <w:rFonts w:ascii="Tahoma" w:hAnsi="Tahoma" w:cs="Tahoma"/>
          <w:b/>
          <w:sz w:val="20"/>
          <w:szCs w:val="20"/>
        </w:rPr>
        <w:t>248. § (1)</w:t>
      </w:r>
      <w:r w:rsidRPr="003D207F">
        <w:rPr>
          <w:rFonts w:ascii="Tahoma" w:hAnsi="Tahoma" w:cs="Tahoma"/>
          <w:sz w:val="20"/>
          <w:szCs w:val="20"/>
        </w:rPr>
        <w:t xml:space="preserve"> értelmében </w:t>
      </w:r>
      <w:r w:rsidR="00FC0524" w:rsidRPr="003D207F">
        <w:rPr>
          <w:rFonts w:ascii="Tahoma" w:hAnsi="Tahoma" w:cs="Tahoma"/>
          <w:sz w:val="20"/>
          <w:szCs w:val="20"/>
        </w:rPr>
        <w:t>„</w:t>
      </w:r>
      <w:r w:rsidRPr="003D207F">
        <w:rPr>
          <w:rFonts w:ascii="Tahoma" w:hAnsi="Tahoma" w:cs="Tahoma"/>
          <w:i/>
          <w:sz w:val="20"/>
          <w:szCs w:val="20"/>
        </w:rPr>
        <w:t>az üzemeltető köteles az érintett</w:t>
      </w:r>
      <w:r w:rsidRPr="003D207F">
        <w:rPr>
          <w:rFonts w:ascii="Tahoma" w:hAnsi="Tahoma" w:cs="Tahoma"/>
          <w:sz w:val="20"/>
          <w:szCs w:val="20"/>
        </w:rPr>
        <w:t xml:space="preserve"> </w:t>
      </w:r>
      <w:r w:rsidR="00167E8B" w:rsidRPr="003D207F">
        <w:rPr>
          <w:rFonts w:ascii="Tahoma" w:hAnsi="Tahoma" w:cs="Tahoma"/>
          <w:sz w:val="20"/>
          <w:szCs w:val="20"/>
        </w:rPr>
        <w:t xml:space="preserve">(tűzvédelmi) </w:t>
      </w:r>
      <w:r w:rsidRPr="003D207F">
        <w:rPr>
          <w:rFonts w:ascii="Tahoma" w:hAnsi="Tahoma" w:cs="Tahoma"/>
          <w:i/>
          <w:sz w:val="20"/>
          <w:szCs w:val="20"/>
        </w:rPr>
        <w:t>műszaki megoldás üzemeltetői ellenőrzéséről, időszakos felülvizsgálatáról, karbantartásáról az 18. sz. mellékletben</w:t>
      </w:r>
      <w:r w:rsidR="00A314CA" w:rsidRPr="003D207F">
        <w:rPr>
          <w:rFonts w:ascii="Tahoma" w:hAnsi="Tahoma" w:cs="Tahoma"/>
          <w:i/>
          <w:sz w:val="20"/>
          <w:szCs w:val="20"/>
        </w:rPr>
        <w:t xml:space="preserve"> </w:t>
      </w:r>
      <w:r w:rsidR="00A314CA" w:rsidRPr="003D207F">
        <w:rPr>
          <w:rFonts w:ascii="Tahoma" w:hAnsi="Tahoma" w:cs="Tahoma"/>
          <w:sz w:val="20"/>
          <w:szCs w:val="20"/>
        </w:rPr>
        <w:t>(1. melléklet)</w:t>
      </w:r>
      <w:r w:rsidRPr="003D207F">
        <w:rPr>
          <w:rFonts w:ascii="Tahoma" w:hAnsi="Tahoma" w:cs="Tahoma"/>
          <w:i/>
          <w:sz w:val="20"/>
          <w:szCs w:val="20"/>
        </w:rPr>
        <w:t xml:space="preserve"> meghatározott módon és gyakorisággal, valamint a javításár</w:t>
      </w:r>
      <w:r w:rsidR="00FC0524" w:rsidRPr="003D207F">
        <w:rPr>
          <w:rFonts w:ascii="Tahoma" w:hAnsi="Tahoma" w:cs="Tahoma"/>
          <w:i/>
          <w:sz w:val="20"/>
          <w:szCs w:val="20"/>
        </w:rPr>
        <w:t>ól szükség szerint gondoskodni</w:t>
      </w:r>
      <w:r w:rsidR="00FC0524" w:rsidRPr="003D207F">
        <w:rPr>
          <w:rFonts w:ascii="Tahoma" w:hAnsi="Tahoma" w:cs="Tahoma"/>
          <w:sz w:val="20"/>
          <w:szCs w:val="20"/>
        </w:rPr>
        <w:t>.”</w:t>
      </w:r>
    </w:p>
    <w:p w:rsidR="00145E40" w:rsidRDefault="0020763E" w:rsidP="0020763E">
      <w:pPr>
        <w:ind w:left="8"/>
        <w:rPr>
          <w:rFonts w:ascii="Tahoma" w:hAnsi="Tahoma" w:cs="Tahoma"/>
          <w:sz w:val="20"/>
          <w:szCs w:val="20"/>
          <w:u w:val="single" w:color="000000"/>
        </w:rPr>
      </w:pPr>
      <w:r w:rsidRPr="003D207F">
        <w:rPr>
          <w:rFonts w:ascii="Tahoma" w:hAnsi="Tahoma" w:cs="Tahoma"/>
          <w:sz w:val="20"/>
          <w:szCs w:val="20"/>
        </w:rPr>
        <w:t>Az üzemeltetői ellenőrzés élesen különválik a szakcég általi kötelező, időszakos felülvizsgálattól, karbantartástól, javítástól. Je</w:t>
      </w:r>
      <w:r w:rsidR="00145E40">
        <w:rPr>
          <w:rFonts w:ascii="Tahoma" w:hAnsi="Tahoma" w:cs="Tahoma"/>
          <w:sz w:val="20"/>
          <w:szCs w:val="20"/>
        </w:rPr>
        <w:t>len segédlet ezekre nem tér ki,</w:t>
      </w:r>
      <w:r w:rsidRPr="003D207F">
        <w:rPr>
          <w:rFonts w:ascii="Tahoma" w:hAnsi="Tahoma" w:cs="Tahoma"/>
          <w:sz w:val="20"/>
          <w:szCs w:val="20"/>
          <w:u w:val="single" w:color="000000"/>
        </w:rPr>
        <w:t xml:space="preserve"> az üzemeltetői ellenőrzési feladatok</w:t>
      </w:r>
      <w:r w:rsidRPr="003D207F">
        <w:rPr>
          <w:rFonts w:ascii="Tahoma" w:hAnsi="Tahoma" w:cs="Tahoma"/>
          <w:sz w:val="20"/>
          <w:szCs w:val="20"/>
        </w:rPr>
        <w:t xml:space="preserve"> </w:t>
      </w:r>
      <w:r w:rsidRPr="003D207F">
        <w:rPr>
          <w:rFonts w:ascii="Tahoma" w:hAnsi="Tahoma" w:cs="Tahoma"/>
          <w:sz w:val="20"/>
          <w:szCs w:val="20"/>
          <w:u w:val="single" w:color="000000"/>
        </w:rPr>
        <w:t>elvégzéséhez nyújt segítséget.</w:t>
      </w:r>
      <w:r w:rsidR="00145E40">
        <w:rPr>
          <w:rFonts w:ascii="Tahoma" w:hAnsi="Tahoma" w:cs="Tahoma"/>
          <w:sz w:val="20"/>
          <w:szCs w:val="20"/>
          <w:u w:val="single" w:color="000000"/>
        </w:rPr>
        <w:t xml:space="preserve"> </w:t>
      </w:r>
    </w:p>
    <w:p w:rsidR="0020763E" w:rsidRPr="00145E40" w:rsidRDefault="00145E40" w:rsidP="0020763E">
      <w:pPr>
        <w:ind w:left="8"/>
        <w:rPr>
          <w:rFonts w:ascii="Tahoma" w:hAnsi="Tahoma" w:cs="Tahoma"/>
          <w:b/>
          <w:sz w:val="20"/>
          <w:szCs w:val="20"/>
        </w:rPr>
      </w:pPr>
      <w:r w:rsidRPr="00145E40">
        <w:rPr>
          <w:rFonts w:ascii="Tahoma" w:hAnsi="Tahoma" w:cs="Tahoma"/>
          <w:b/>
          <w:sz w:val="20"/>
          <w:szCs w:val="20"/>
          <w:u w:val="single" w:color="000000"/>
        </w:rPr>
        <w:t>A korábbi évektől eltérően 2022. január 01. naptól kezdődően az üzemeltetési naplóba a karbantartás/időszakos felülvizsgálat tényét a karbantartást/felülvizsgálatot elvégzőnek be kell jegyeznie.</w:t>
      </w:r>
      <w:r w:rsidR="0020763E" w:rsidRPr="00145E40">
        <w:rPr>
          <w:rFonts w:ascii="Tahoma" w:hAnsi="Tahoma" w:cs="Tahoma"/>
          <w:b/>
          <w:sz w:val="20"/>
          <w:szCs w:val="20"/>
        </w:rPr>
        <w:t xml:space="preserve"> </w:t>
      </w:r>
    </w:p>
    <w:p w:rsidR="00692977" w:rsidRPr="003D207F" w:rsidRDefault="00692977">
      <w:pPr>
        <w:ind w:left="8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>A</w:t>
      </w:r>
      <w:r w:rsidR="00775464" w:rsidRPr="003D207F">
        <w:rPr>
          <w:rFonts w:ascii="Tahoma" w:hAnsi="Tahoma" w:cs="Tahoma"/>
          <w:sz w:val="20"/>
          <w:szCs w:val="20"/>
        </w:rPr>
        <w:t xml:space="preserve"> rendelet és a Debreceni Egyetem Tűzvédelmi Szabályzata (továbbiakban: szabályzat) alapján a</w:t>
      </w:r>
      <w:r w:rsidRPr="003D207F">
        <w:rPr>
          <w:rFonts w:ascii="Tahoma" w:hAnsi="Tahoma" w:cs="Tahoma"/>
          <w:sz w:val="20"/>
          <w:szCs w:val="20"/>
        </w:rPr>
        <w:t xml:space="preserve"> tűzvédelmi műszaki megoldások készenlétben tartója a Debreceni Egyetem</w:t>
      </w:r>
      <w:r w:rsidR="00322F92">
        <w:rPr>
          <w:rFonts w:ascii="Tahoma" w:hAnsi="Tahoma" w:cs="Tahoma"/>
          <w:sz w:val="20"/>
          <w:szCs w:val="20"/>
        </w:rPr>
        <w:t xml:space="preserve"> (továbbiakban: Egyetem)</w:t>
      </w:r>
      <w:r w:rsidR="00775464" w:rsidRPr="003D207F">
        <w:rPr>
          <w:rFonts w:ascii="Tahoma" w:hAnsi="Tahoma" w:cs="Tahoma"/>
          <w:sz w:val="20"/>
          <w:szCs w:val="20"/>
        </w:rPr>
        <w:t>, üzemeltetője pedig az a szervezeti egység</w:t>
      </w:r>
      <w:r w:rsidR="00145E40">
        <w:rPr>
          <w:rFonts w:ascii="Tahoma" w:hAnsi="Tahoma" w:cs="Tahoma"/>
          <w:sz w:val="20"/>
          <w:szCs w:val="20"/>
        </w:rPr>
        <w:t>,</w:t>
      </w:r>
      <w:r w:rsidR="00775464" w:rsidRPr="003D207F">
        <w:rPr>
          <w:rFonts w:ascii="Tahoma" w:hAnsi="Tahoma" w:cs="Tahoma"/>
          <w:sz w:val="20"/>
          <w:szCs w:val="20"/>
        </w:rPr>
        <w:t xml:space="preserve"> melynek működési területén </w:t>
      </w:r>
      <w:r w:rsidR="004900F4">
        <w:rPr>
          <w:rFonts w:ascii="Tahoma" w:hAnsi="Tahoma" w:cs="Tahoma"/>
          <w:sz w:val="20"/>
          <w:szCs w:val="20"/>
        </w:rPr>
        <w:t xml:space="preserve">az érintett tűzvédelmi műszaki megoldás </w:t>
      </w:r>
      <w:r w:rsidR="00775464" w:rsidRPr="003D207F">
        <w:rPr>
          <w:rFonts w:ascii="Tahoma" w:hAnsi="Tahoma" w:cs="Tahoma"/>
          <w:sz w:val="20"/>
          <w:szCs w:val="20"/>
        </w:rPr>
        <w:t>megtalálható.</w:t>
      </w:r>
    </w:p>
    <w:p w:rsidR="00167E8B" w:rsidRPr="003D207F" w:rsidRDefault="00775464">
      <w:pPr>
        <w:ind w:left="8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>A szabályzat</w:t>
      </w:r>
      <w:r w:rsidR="00FC0524" w:rsidRPr="003D207F">
        <w:rPr>
          <w:rFonts w:ascii="Tahoma" w:hAnsi="Tahoma" w:cs="Tahoma"/>
          <w:sz w:val="20"/>
          <w:szCs w:val="20"/>
        </w:rPr>
        <w:t xml:space="preserve"> alapján annak a szervezeti egységnek a kötelessége az adott tűzvédelmi műszaki megoldás üzemeltetői ellenőrzésének elvégzése, melynek működési területén az megtalálható.</w:t>
      </w:r>
    </w:p>
    <w:p w:rsidR="00FC0524" w:rsidRPr="003D207F" w:rsidRDefault="00625D36" w:rsidP="0020763E">
      <w:pPr>
        <w:ind w:left="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szabályzat alapján az</w:t>
      </w:r>
      <w:r w:rsidR="00FC0524" w:rsidRPr="003D207F">
        <w:rPr>
          <w:rFonts w:ascii="Tahoma" w:hAnsi="Tahoma" w:cs="Tahoma"/>
          <w:sz w:val="20"/>
          <w:szCs w:val="20"/>
        </w:rPr>
        <w:t xml:space="preserve"> üzemeltetői ellenőrzés</w:t>
      </w:r>
      <w:r>
        <w:rPr>
          <w:rFonts w:ascii="Tahoma" w:hAnsi="Tahoma" w:cs="Tahoma"/>
          <w:sz w:val="20"/>
          <w:szCs w:val="20"/>
        </w:rPr>
        <w:t>ek elvégzéséért felelős személy a szervezeti egység vezető</w:t>
      </w:r>
      <w:r w:rsidR="004900F4">
        <w:rPr>
          <w:rFonts w:ascii="Tahoma" w:hAnsi="Tahoma" w:cs="Tahoma"/>
          <w:sz w:val="20"/>
          <w:szCs w:val="20"/>
        </w:rPr>
        <w:t>je</w:t>
      </w:r>
      <w:r>
        <w:rPr>
          <w:rFonts w:ascii="Tahoma" w:hAnsi="Tahoma" w:cs="Tahoma"/>
          <w:sz w:val="20"/>
          <w:szCs w:val="20"/>
        </w:rPr>
        <w:t xml:space="preserve">, amennyiben </w:t>
      </w:r>
      <w:r w:rsidR="00765848">
        <w:rPr>
          <w:rFonts w:ascii="Tahoma" w:hAnsi="Tahoma" w:cs="Tahoma"/>
          <w:sz w:val="20"/>
          <w:szCs w:val="20"/>
        </w:rPr>
        <w:t xml:space="preserve">nem </w:t>
      </w:r>
      <w:r w:rsidR="004900F4">
        <w:rPr>
          <w:rFonts w:ascii="Tahoma" w:hAnsi="Tahoma" w:cs="Tahoma"/>
          <w:sz w:val="20"/>
          <w:szCs w:val="20"/>
        </w:rPr>
        <w:t>jelöl</w:t>
      </w:r>
      <w:r w:rsidR="00FC0524" w:rsidRPr="003D207F">
        <w:rPr>
          <w:rFonts w:ascii="Tahoma" w:hAnsi="Tahoma" w:cs="Tahoma"/>
          <w:sz w:val="20"/>
          <w:szCs w:val="20"/>
        </w:rPr>
        <w:t xml:space="preserve"> ki</w:t>
      </w:r>
      <w:r w:rsidR="00765848">
        <w:rPr>
          <w:rFonts w:ascii="Tahoma" w:hAnsi="Tahoma" w:cs="Tahoma"/>
          <w:sz w:val="20"/>
          <w:szCs w:val="20"/>
        </w:rPr>
        <w:t xml:space="preserve"> más személyt (tűzvédelmi megbízott) az ellenőrzések elvégzésére</w:t>
      </w:r>
      <w:r w:rsidR="00FC0524" w:rsidRPr="003D207F">
        <w:rPr>
          <w:rFonts w:ascii="Tahoma" w:hAnsi="Tahoma" w:cs="Tahoma"/>
          <w:sz w:val="20"/>
          <w:szCs w:val="20"/>
        </w:rPr>
        <w:t xml:space="preserve">. Az üzemeltető kötelezettségeinek végrehajtását más személy vagy </w:t>
      </w:r>
      <w:proofErr w:type="gramStart"/>
      <w:r w:rsidR="00FC0524" w:rsidRPr="003D207F">
        <w:rPr>
          <w:rFonts w:ascii="Tahoma" w:hAnsi="Tahoma" w:cs="Tahoma"/>
          <w:sz w:val="20"/>
          <w:szCs w:val="20"/>
        </w:rPr>
        <w:t>szerveze</w:t>
      </w:r>
      <w:r w:rsidR="00350ADA">
        <w:rPr>
          <w:rFonts w:ascii="Tahoma" w:hAnsi="Tahoma" w:cs="Tahoma"/>
          <w:sz w:val="20"/>
          <w:szCs w:val="20"/>
        </w:rPr>
        <w:t>t írásos</w:t>
      </w:r>
      <w:proofErr w:type="gramEnd"/>
      <w:r w:rsidR="00350ADA">
        <w:rPr>
          <w:rFonts w:ascii="Tahoma" w:hAnsi="Tahoma" w:cs="Tahoma"/>
          <w:sz w:val="20"/>
          <w:szCs w:val="20"/>
        </w:rPr>
        <w:t xml:space="preserve"> megállapodásban </w:t>
      </w:r>
      <w:proofErr w:type="spellStart"/>
      <w:r w:rsidR="00350ADA">
        <w:rPr>
          <w:rFonts w:ascii="Tahoma" w:hAnsi="Tahoma" w:cs="Tahoma"/>
          <w:sz w:val="20"/>
          <w:szCs w:val="20"/>
        </w:rPr>
        <w:t>teljes</w:t>
      </w:r>
      <w:r w:rsidR="00FC0524" w:rsidRPr="003D207F">
        <w:rPr>
          <w:rFonts w:ascii="Tahoma" w:hAnsi="Tahoma" w:cs="Tahoma"/>
          <w:sz w:val="20"/>
          <w:szCs w:val="20"/>
        </w:rPr>
        <w:t>körűen</w:t>
      </w:r>
      <w:proofErr w:type="spellEnd"/>
      <w:r w:rsidR="00FC0524" w:rsidRPr="003D207F">
        <w:rPr>
          <w:rFonts w:ascii="Tahoma" w:hAnsi="Tahoma" w:cs="Tahoma"/>
          <w:sz w:val="20"/>
          <w:szCs w:val="20"/>
        </w:rPr>
        <w:t xml:space="preserve"> vagy részben átvállalhatja. Más személy vagy szervezet kötelességei</w:t>
      </w:r>
      <w:r w:rsidR="0020763E">
        <w:rPr>
          <w:rFonts w:ascii="Tahoma" w:hAnsi="Tahoma" w:cs="Tahoma"/>
          <w:sz w:val="20"/>
          <w:szCs w:val="20"/>
        </w:rPr>
        <w:t xml:space="preserve"> megegyeznek az üzemeltetőével. </w:t>
      </w:r>
      <w:r w:rsidR="00FC0524" w:rsidRPr="003D207F">
        <w:rPr>
          <w:rFonts w:ascii="Tahoma" w:hAnsi="Tahoma" w:cs="Tahoma"/>
          <w:sz w:val="20"/>
          <w:szCs w:val="20"/>
        </w:rPr>
        <w:t>Az Egyetem létesítményeinek tekintetében bizonyos tűzvédelmi műszaki megoldások üzemeltetői ellenőrzését szerződés alapján, külsős cégek munkavállalói végzik.</w:t>
      </w:r>
    </w:p>
    <w:p w:rsidR="00DC2C12" w:rsidRDefault="00325B9E" w:rsidP="0027461D">
      <w:pPr>
        <w:ind w:left="8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>Az</w:t>
      </w:r>
      <w:r>
        <w:rPr>
          <w:rFonts w:ascii="Tahoma" w:hAnsi="Tahoma" w:cs="Tahoma"/>
          <w:sz w:val="20"/>
          <w:szCs w:val="20"/>
        </w:rPr>
        <w:t xml:space="preserve"> üzemeltetői</w:t>
      </w:r>
      <w:r w:rsidRPr="003D207F">
        <w:rPr>
          <w:rFonts w:ascii="Tahoma" w:hAnsi="Tahoma" w:cs="Tahoma"/>
          <w:sz w:val="20"/>
          <w:szCs w:val="20"/>
        </w:rPr>
        <w:t xml:space="preserve"> ellenőrzés elvégzését, megállapításait az ellenőrzés helyszínén annak időtartama alatt írásban dokumentálnia kell</w:t>
      </w:r>
      <w:r>
        <w:rPr>
          <w:rFonts w:ascii="Tahoma" w:hAnsi="Tahoma" w:cs="Tahoma"/>
          <w:sz w:val="20"/>
          <w:szCs w:val="20"/>
        </w:rPr>
        <w:t xml:space="preserve"> az ellenőrzést végzőnek</w:t>
      </w:r>
      <w:r w:rsidRPr="003D207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Az ellenőrzés dokumentálására, az erre a célra rendszeresített tűzvédelmi üzemeltetési naplót kell használni (3. melléklet).</w:t>
      </w:r>
      <w:r w:rsidR="0027461D">
        <w:rPr>
          <w:rFonts w:ascii="Tahoma" w:hAnsi="Tahoma" w:cs="Tahoma"/>
          <w:sz w:val="20"/>
          <w:szCs w:val="20"/>
        </w:rPr>
        <w:t xml:space="preserve"> Az ellenőrzés tényét a </w:t>
      </w:r>
      <w:r w:rsidR="00E7774E">
        <w:rPr>
          <w:rFonts w:ascii="Tahoma" w:hAnsi="Tahoma" w:cs="Tahoma"/>
          <w:sz w:val="20"/>
          <w:szCs w:val="20"/>
        </w:rPr>
        <w:t>Munkavédelmi, Egészségvédelmi, Környezetvédelmi</w:t>
      </w:r>
      <w:r w:rsidR="0027461D">
        <w:rPr>
          <w:rFonts w:ascii="Tahoma" w:hAnsi="Tahoma" w:cs="Tahoma"/>
          <w:sz w:val="20"/>
          <w:szCs w:val="20"/>
        </w:rPr>
        <w:t xml:space="preserve"> Osztály</w:t>
      </w:r>
      <w:r w:rsidR="00E7774E">
        <w:rPr>
          <w:rFonts w:ascii="Tahoma" w:hAnsi="Tahoma" w:cs="Tahoma"/>
          <w:sz w:val="20"/>
          <w:szCs w:val="20"/>
        </w:rPr>
        <w:t xml:space="preserve"> valamint a hatóság</w:t>
      </w:r>
      <w:r w:rsidR="004900F4">
        <w:rPr>
          <w:rFonts w:ascii="Tahoma" w:hAnsi="Tahoma" w:cs="Tahoma"/>
          <w:sz w:val="20"/>
          <w:szCs w:val="20"/>
        </w:rPr>
        <w:t xml:space="preserve"> kérésére</w:t>
      </w:r>
      <w:r w:rsidR="0027461D">
        <w:rPr>
          <w:rFonts w:ascii="Tahoma" w:hAnsi="Tahoma" w:cs="Tahoma"/>
          <w:sz w:val="20"/>
          <w:szCs w:val="20"/>
        </w:rPr>
        <w:t xml:space="preserve"> igazolni kell (az ellenőrzésről készült üzemeltetési napló </w:t>
      </w:r>
      <w:r w:rsidR="00E7774E">
        <w:rPr>
          <w:rFonts w:ascii="Tahoma" w:hAnsi="Tahoma" w:cs="Tahoma"/>
          <w:sz w:val="20"/>
          <w:szCs w:val="20"/>
        </w:rPr>
        <w:t xml:space="preserve">bemutatása vagy elektronikus formában történő </w:t>
      </w:r>
      <w:r w:rsidR="0027461D">
        <w:rPr>
          <w:rFonts w:ascii="Tahoma" w:hAnsi="Tahoma" w:cs="Tahoma"/>
          <w:sz w:val="20"/>
          <w:szCs w:val="20"/>
        </w:rPr>
        <w:t>megküldése). A</w:t>
      </w:r>
      <w:r w:rsidR="0027461D" w:rsidRPr="003D207F">
        <w:rPr>
          <w:rFonts w:ascii="Tahoma" w:hAnsi="Tahoma" w:cs="Tahoma"/>
          <w:sz w:val="20"/>
          <w:szCs w:val="20"/>
        </w:rPr>
        <w:t xml:space="preserve"> működőképességet kedvezőtlenül be</w:t>
      </w:r>
      <w:r w:rsidR="0027461D">
        <w:rPr>
          <w:rFonts w:ascii="Tahoma" w:hAnsi="Tahoma" w:cs="Tahoma"/>
          <w:sz w:val="20"/>
          <w:szCs w:val="20"/>
        </w:rPr>
        <w:t>folyásoló körülményt az üzemeltetési naplóba be kell jegyezni</w:t>
      </w:r>
      <w:r w:rsidR="00E634A7">
        <w:rPr>
          <w:rFonts w:ascii="Tahoma" w:hAnsi="Tahoma" w:cs="Tahoma"/>
          <w:sz w:val="20"/>
          <w:szCs w:val="20"/>
        </w:rPr>
        <w:t>.</w:t>
      </w:r>
    </w:p>
    <w:p w:rsidR="00351691" w:rsidRPr="003D207F" w:rsidRDefault="0027461D">
      <w:pPr>
        <w:ind w:left="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3D207F">
        <w:rPr>
          <w:rFonts w:ascii="Tahoma" w:hAnsi="Tahoma" w:cs="Tahoma"/>
          <w:sz w:val="20"/>
          <w:szCs w:val="20"/>
        </w:rPr>
        <w:t>űködőképességet kedvezőtlenül be</w:t>
      </w:r>
      <w:r>
        <w:rPr>
          <w:rFonts w:ascii="Tahoma" w:hAnsi="Tahoma" w:cs="Tahoma"/>
          <w:sz w:val="20"/>
          <w:szCs w:val="20"/>
        </w:rPr>
        <w:t>folyásoló körülmény esetén a</w:t>
      </w:r>
      <w:r w:rsidR="00227144">
        <w:rPr>
          <w:rFonts w:ascii="Tahoma" w:hAnsi="Tahoma" w:cs="Tahoma"/>
          <w:sz w:val="20"/>
          <w:szCs w:val="20"/>
        </w:rPr>
        <w:t xml:space="preserve"> készenlétben tartó</w:t>
      </w:r>
      <w:r w:rsidR="00D76913" w:rsidRPr="003D207F">
        <w:rPr>
          <w:rFonts w:ascii="Tahoma" w:hAnsi="Tahoma" w:cs="Tahoma"/>
          <w:sz w:val="20"/>
          <w:szCs w:val="20"/>
        </w:rPr>
        <w:t xml:space="preserve"> köteles az érintett műszaki megoldás rendkívüli felülvizsgálatáról és a hibák kijavításáról az annak elvégzésére okot adó körülmény vagy hiányosság </w:t>
      </w:r>
      <w:r w:rsidR="00D76913" w:rsidRPr="003D207F">
        <w:rPr>
          <w:rFonts w:ascii="Tahoma" w:hAnsi="Tahoma" w:cs="Tahoma"/>
          <w:sz w:val="20"/>
          <w:szCs w:val="20"/>
          <w:u w:val="single" w:color="000000"/>
        </w:rPr>
        <w:t>tudomására jutása</w:t>
      </w:r>
      <w:r w:rsidR="00D76913" w:rsidRPr="003D207F">
        <w:rPr>
          <w:rFonts w:ascii="Tahoma" w:hAnsi="Tahoma" w:cs="Tahoma"/>
          <w:sz w:val="20"/>
          <w:szCs w:val="20"/>
        </w:rPr>
        <w:t xml:space="preserve"> </w:t>
      </w:r>
      <w:r w:rsidR="00D76913" w:rsidRPr="003D207F">
        <w:rPr>
          <w:rFonts w:ascii="Tahoma" w:hAnsi="Tahoma" w:cs="Tahoma"/>
          <w:sz w:val="20"/>
          <w:szCs w:val="20"/>
          <w:u w:val="single" w:color="000000"/>
        </w:rPr>
        <w:t>után azonnal, e</w:t>
      </w:r>
      <w:r w:rsidR="00641958">
        <w:rPr>
          <w:rFonts w:ascii="Tahoma" w:hAnsi="Tahoma" w:cs="Tahoma"/>
          <w:sz w:val="20"/>
          <w:szCs w:val="20"/>
          <w:u w:val="single" w:color="000000"/>
        </w:rPr>
        <w:t xml:space="preserve">gyéb esetben legfeljebb 10 </w:t>
      </w:r>
      <w:r w:rsidR="00D76913" w:rsidRPr="003D207F">
        <w:rPr>
          <w:rFonts w:ascii="Tahoma" w:hAnsi="Tahoma" w:cs="Tahoma"/>
          <w:sz w:val="20"/>
          <w:szCs w:val="20"/>
          <w:u w:val="single" w:color="000000"/>
        </w:rPr>
        <w:t>napon belül</w:t>
      </w:r>
      <w:r w:rsidR="00FC0524" w:rsidRPr="003D207F">
        <w:rPr>
          <w:rFonts w:ascii="Tahoma" w:hAnsi="Tahoma" w:cs="Tahoma"/>
          <w:sz w:val="20"/>
          <w:szCs w:val="20"/>
        </w:rPr>
        <w:t xml:space="preserve"> gondoskodni, ha:</w:t>
      </w:r>
    </w:p>
    <w:p w:rsidR="00351691" w:rsidRPr="003D207F" w:rsidRDefault="00D76913" w:rsidP="00227144">
      <w:pPr>
        <w:numPr>
          <w:ilvl w:val="0"/>
          <w:numId w:val="3"/>
        </w:numPr>
        <w:spacing w:after="0"/>
        <w:ind w:hanging="360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 xml:space="preserve">az érintett műszaki megoldás nem töltötte be tűzvédelmi rendeltetését tűzeset, tűzriadó gyakorlat vagy egyéb esemény során vagy </w:t>
      </w:r>
    </w:p>
    <w:p w:rsidR="00351691" w:rsidRDefault="00D76913" w:rsidP="00E23E1A">
      <w:pPr>
        <w:numPr>
          <w:ilvl w:val="0"/>
          <w:numId w:val="3"/>
        </w:numPr>
        <w:ind w:hanging="360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 xml:space="preserve">az érintett műszaki megoldás nem alkalmas a tűzvédelmi rendeltetésének megfelelő működésre. </w:t>
      </w:r>
    </w:p>
    <w:p w:rsidR="00E634A7" w:rsidRPr="00473984" w:rsidRDefault="00E634A7" w:rsidP="001B44EC">
      <w:pPr>
        <w:ind w:left="0" w:firstLine="0"/>
        <w:rPr>
          <w:rFonts w:ascii="Tahoma" w:hAnsi="Tahoma" w:cs="Tahoma"/>
          <w:b/>
          <w:sz w:val="20"/>
          <w:szCs w:val="20"/>
          <w:u w:val="single"/>
        </w:rPr>
      </w:pPr>
      <w:r w:rsidRPr="00473984">
        <w:rPr>
          <w:rFonts w:ascii="Tahoma" w:hAnsi="Tahoma" w:cs="Tahoma"/>
          <w:b/>
          <w:sz w:val="20"/>
          <w:szCs w:val="20"/>
          <w:u w:val="single"/>
        </w:rPr>
        <w:t xml:space="preserve">Amennyiben </w:t>
      </w:r>
      <w:r w:rsidR="00EE4D00" w:rsidRPr="00473984">
        <w:rPr>
          <w:rFonts w:ascii="Tahoma" w:hAnsi="Tahoma" w:cs="Tahoma"/>
          <w:b/>
          <w:sz w:val="20"/>
          <w:szCs w:val="20"/>
          <w:u w:val="single"/>
        </w:rPr>
        <w:t xml:space="preserve">az üzemeltetői ellenőrzés során vagy attól eltérő időpontban az érintett tűzvédelmi műszaki megoldás vonatkozásában </w:t>
      </w:r>
      <w:r w:rsidR="00284D45" w:rsidRPr="00473984">
        <w:rPr>
          <w:rFonts w:ascii="Tahoma" w:hAnsi="Tahoma" w:cs="Tahoma"/>
          <w:b/>
          <w:sz w:val="20"/>
          <w:szCs w:val="20"/>
          <w:u w:val="single"/>
        </w:rPr>
        <w:t>nem megfelelő</w:t>
      </w:r>
      <w:r w:rsidR="001B44EC" w:rsidRPr="00473984">
        <w:rPr>
          <w:rFonts w:ascii="Tahoma" w:hAnsi="Tahoma" w:cs="Tahoma"/>
          <w:b/>
          <w:sz w:val="20"/>
          <w:szCs w:val="20"/>
          <w:u w:val="single"/>
        </w:rPr>
        <w:t xml:space="preserve"> működés, hiba állapítható meg, akkor azt az üzemeltetési naplóba be kell jegyezni valamint DE KC Főmérnökség Általános Műszaki Osztályának a </w:t>
      </w:r>
      <w:hyperlink r:id="rId9" w:history="1">
        <w:r w:rsidR="001B44EC" w:rsidRPr="00473984">
          <w:rPr>
            <w:rStyle w:val="Hiperhivatkozs"/>
            <w:rFonts w:ascii="Tahoma" w:hAnsi="Tahoma" w:cs="Tahoma"/>
            <w:b/>
            <w:sz w:val="20"/>
            <w:szCs w:val="20"/>
          </w:rPr>
          <w:t>muszaki.osztaly@fin.unideb.hu</w:t>
        </w:r>
      </w:hyperlink>
      <w:r w:rsidR="001B44EC" w:rsidRPr="00473984">
        <w:rPr>
          <w:rFonts w:ascii="Tahoma" w:hAnsi="Tahoma" w:cs="Tahoma"/>
          <w:b/>
          <w:sz w:val="20"/>
          <w:szCs w:val="20"/>
          <w:u w:val="single"/>
        </w:rPr>
        <w:t xml:space="preserve"> e-mail elérhetőségen haladéktalanul jelezni kell.</w:t>
      </w:r>
    </w:p>
    <w:p w:rsidR="00351691" w:rsidRPr="003D207F" w:rsidRDefault="00D76913">
      <w:pPr>
        <w:pStyle w:val="Cmsor1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 xml:space="preserve">Az üzemeltetői ellenőrzést végző személynek </w:t>
      </w:r>
      <w:r w:rsidR="00B10E49" w:rsidRPr="003D207F">
        <w:rPr>
          <w:rFonts w:ascii="Tahoma" w:hAnsi="Tahoma" w:cs="Tahoma"/>
          <w:sz w:val="20"/>
          <w:szCs w:val="20"/>
        </w:rPr>
        <w:t>általánosságban vizsgálnia kell:</w:t>
      </w:r>
    </w:p>
    <w:p w:rsidR="00351691" w:rsidRPr="003D207F" w:rsidRDefault="00D76913" w:rsidP="00227144">
      <w:pPr>
        <w:numPr>
          <w:ilvl w:val="0"/>
          <w:numId w:val="4"/>
        </w:numPr>
        <w:spacing w:after="0"/>
        <w:ind w:hanging="360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 xml:space="preserve">a kötelező időszakos felülvizsgálat és a karbantartás esedékességét, </w:t>
      </w:r>
    </w:p>
    <w:p w:rsidR="00351691" w:rsidRPr="003D207F" w:rsidRDefault="00D76913" w:rsidP="00E23E1A">
      <w:pPr>
        <w:numPr>
          <w:ilvl w:val="0"/>
          <w:numId w:val="4"/>
        </w:numPr>
        <w:ind w:hanging="360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t xml:space="preserve">szemrevételezéssel – és ha jogszabály előírja, gyakorlati próbával – az érintett műszaki megoldás működőképességét, </w:t>
      </w:r>
    </w:p>
    <w:p w:rsidR="00351691" w:rsidRPr="003D207F" w:rsidRDefault="00D76913" w:rsidP="00E355EF">
      <w:pPr>
        <w:pStyle w:val="Cmsor1"/>
        <w:spacing w:before="240"/>
        <w:ind w:left="0" w:firstLine="0"/>
        <w:rPr>
          <w:rFonts w:ascii="Tahoma" w:hAnsi="Tahoma" w:cs="Tahoma"/>
          <w:sz w:val="20"/>
          <w:szCs w:val="20"/>
        </w:rPr>
      </w:pPr>
      <w:r w:rsidRPr="003D207F">
        <w:rPr>
          <w:rFonts w:ascii="Tahoma" w:hAnsi="Tahoma" w:cs="Tahoma"/>
          <w:sz w:val="20"/>
          <w:szCs w:val="20"/>
        </w:rPr>
        <w:lastRenderedPageBreak/>
        <w:t>Az üzemeltetői ellenőrzés magába foglalja</w:t>
      </w:r>
      <w:r w:rsidR="00554A13" w:rsidRPr="003D207F">
        <w:rPr>
          <w:rFonts w:ascii="Tahoma" w:hAnsi="Tahoma" w:cs="Tahoma"/>
          <w:sz w:val="20"/>
          <w:szCs w:val="20"/>
        </w:rPr>
        <w:t xml:space="preserve"> az érintett műszaki megoldás:</w:t>
      </w:r>
    </w:p>
    <w:p w:rsidR="00351691" w:rsidRPr="003D207F" w:rsidRDefault="00D76913" w:rsidP="0049580F">
      <w:pPr>
        <w:numPr>
          <w:ilvl w:val="0"/>
          <w:numId w:val="5"/>
        </w:numPr>
        <w:spacing w:after="0"/>
        <w:rPr>
          <w:rFonts w:ascii="Tahoma" w:hAnsi="Tahoma" w:cs="Tahoma"/>
          <w:sz w:val="20"/>
        </w:rPr>
      </w:pPr>
      <w:r w:rsidRPr="003D207F">
        <w:rPr>
          <w:rFonts w:ascii="Tahoma" w:hAnsi="Tahoma" w:cs="Tahoma"/>
          <w:sz w:val="20"/>
        </w:rPr>
        <w:t xml:space="preserve">kijelölt telepítési, beépítési helyen való elhelyezéséről, </w:t>
      </w:r>
    </w:p>
    <w:p w:rsidR="00351691" w:rsidRPr="003D207F" w:rsidRDefault="00D76913" w:rsidP="0049580F">
      <w:pPr>
        <w:numPr>
          <w:ilvl w:val="0"/>
          <w:numId w:val="5"/>
        </w:numPr>
        <w:spacing w:after="0"/>
        <w:rPr>
          <w:rFonts w:ascii="Tahoma" w:hAnsi="Tahoma" w:cs="Tahoma"/>
          <w:sz w:val="20"/>
        </w:rPr>
      </w:pPr>
      <w:r w:rsidRPr="003D207F">
        <w:rPr>
          <w:rFonts w:ascii="Tahoma" w:hAnsi="Tahoma" w:cs="Tahoma"/>
          <w:sz w:val="20"/>
        </w:rPr>
        <w:t xml:space="preserve">sértetlen állapotáról, </w:t>
      </w:r>
    </w:p>
    <w:p w:rsidR="00351691" w:rsidRPr="003D207F" w:rsidRDefault="00D76913" w:rsidP="0049580F">
      <w:pPr>
        <w:numPr>
          <w:ilvl w:val="0"/>
          <w:numId w:val="5"/>
        </w:numPr>
        <w:spacing w:after="0"/>
        <w:rPr>
          <w:rFonts w:ascii="Tahoma" w:hAnsi="Tahoma" w:cs="Tahoma"/>
          <w:sz w:val="20"/>
        </w:rPr>
      </w:pPr>
      <w:r w:rsidRPr="003D207F">
        <w:rPr>
          <w:rFonts w:ascii="Tahoma" w:hAnsi="Tahoma" w:cs="Tahoma"/>
          <w:sz w:val="20"/>
        </w:rPr>
        <w:t xml:space="preserve">észlelhetőségéről és hozzáférhetőségéről, </w:t>
      </w:r>
    </w:p>
    <w:p w:rsidR="00351691" w:rsidRPr="003D207F" w:rsidRDefault="00D76913" w:rsidP="0049580F">
      <w:pPr>
        <w:numPr>
          <w:ilvl w:val="0"/>
          <w:numId w:val="5"/>
        </w:numPr>
        <w:spacing w:after="0"/>
        <w:rPr>
          <w:rFonts w:ascii="Tahoma" w:hAnsi="Tahoma" w:cs="Tahoma"/>
          <w:sz w:val="20"/>
        </w:rPr>
      </w:pPr>
      <w:r w:rsidRPr="003D207F">
        <w:rPr>
          <w:rFonts w:ascii="Tahoma" w:hAnsi="Tahoma" w:cs="Tahoma"/>
          <w:sz w:val="20"/>
        </w:rPr>
        <w:t xml:space="preserve">működtető eszközének, jelöléseinek, feliratainak észlelhetőségéről és helyességéről, </w:t>
      </w:r>
    </w:p>
    <w:p w:rsidR="00351691" w:rsidRPr="003D207F" w:rsidRDefault="00D76913" w:rsidP="0049580F">
      <w:pPr>
        <w:numPr>
          <w:ilvl w:val="0"/>
          <w:numId w:val="5"/>
        </w:numPr>
        <w:spacing w:after="0"/>
        <w:rPr>
          <w:rFonts w:ascii="Tahoma" w:hAnsi="Tahoma" w:cs="Tahoma"/>
          <w:sz w:val="20"/>
        </w:rPr>
      </w:pPr>
      <w:r w:rsidRPr="003D207F">
        <w:rPr>
          <w:rFonts w:ascii="Tahoma" w:hAnsi="Tahoma" w:cs="Tahoma"/>
          <w:sz w:val="20"/>
        </w:rPr>
        <w:t xml:space="preserve">működőképessége szempontjából lényeges kijelzők, állapotjelzések alapján a műszaki megoldás állapotáról és </w:t>
      </w:r>
    </w:p>
    <w:p w:rsidR="00351691" w:rsidRPr="003D207F" w:rsidRDefault="00D76913" w:rsidP="00E23E1A">
      <w:pPr>
        <w:numPr>
          <w:ilvl w:val="0"/>
          <w:numId w:val="5"/>
        </w:numPr>
        <w:spacing w:after="51"/>
        <w:rPr>
          <w:rFonts w:ascii="Tahoma" w:hAnsi="Tahoma" w:cs="Tahoma"/>
          <w:sz w:val="20"/>
        </w:rPr>
      </w:pPr>
      <w:r w:rsidRPr="003D207F">
        <w:rPr>
          <w:rFonts w:ascii="Tahoma" w:hAnsi="Tahoma" w:cs="Tahoma"/>
          <w:sz w:val="20"/>
        </w:rPr>
        <w:t xml:space="preserve">működőképességét, működését kedvezőtlenül befolyásoló szennyeződés vagy környezeti körülmények jelenlétéről való szemrevételezéses meggyőződést. </w:t>
      </w:r>
    </w:p>
    <w:p w:rsidR="00554A13" w:rsidRPr="003D207F" w:rsidRDefault="00554A13" w:rsidP="00554A13">
      <w:pPr>
        <w:spacing w:after="51"/>
        <w:ind w:left="720" w:firstLine="0"/>
        <w:rPr>
          <w:rFonts w:ascii="Tahoma" w:hAnsi="Tahoma" w:cs="Tahoma"/>
          <w:sz w:val="20"/>
        </w:rPr>
      </w:pPr>
    </w:p>
    <w:p w:rsidR="00351691" w:rsidRPr="00F74DF9" w:rsidRDefault="00D76913" w:rsidP="006F1B27">
      <w:pPr>
        <w:pStyle w:val="Cmsor1"/>
        <w:spacing w:after="50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Tűzvédelmi Üzemeltetési Napló</w:t>
      </w:r>
      <w:r w:rsidR="00B10E49" w:rsidRPr="00F74DF9">
        <w:rPr>
          <w:rFonts w:ascii="Tahoma" w:hAnsi="Tahoma" w:cs="Tahoma"/>
          <w:sz w:val="20"/>
        </w:rPr>
        <w:t>:</w:t>
      </w:r>
      <w:r w:rsidRPr="00F74DF9">
        <w:rPr>
          <w:rFonts w:ascii="Tahoma" w:hAnsi="Tahoma" w:cs="Tahoma"/>
          <w:b w:val="0"/>
          <w:sz w:val="20"/>
        </w:rPr>
        <w:t xml:space="preserve"> </w:t>
      </w:r>
    </w:p>
    <w:p w:rsidR="00351691" w:rsidRPr="00F74DF9" w:rsidRDefault="00D76913">
      <w:pPr>
        <w:spacing w:after="49"/>
        <w:ind w:left="8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üzemeltető köteles Tűzvédelmi Üzemeltetési Naplót vezetni, amely tartalmazza a tűz kialakulását, káros hatásait csökkentő, menekülést elősegítő berendezések, rendszerek, készülékek </w:t>
      </w:r>
      <w:r w:rsidR="0049580F">
        <w:rPr>
          <w:rFonts w:ascii="Tahoma" w:hAnsi="Tahoma" w:cs="Tahoma"/>
          <w:sz w:val="20"/>
        </w:rPr>
        <w:t xml:space="preserve">üzemeltetői </w:t>
      </w:r>
      <w:r w:rsidRPr="00F74DF9">
        <w:rPr>
          <w:rFonts w:ascii="Tahoma" w:hAnsi="Tahoma" w:cs="Tahoma"/>
          <w:sz w:val="20"/>
        </w:rPr>
        <w:t xml:space="preserve">ellenőrzését igazoló </w:t>
      </w:r>
      <w:r w:rsidR="0049580F">
        <w:rPr>
          <w:rFonts w:ascii="Tahoma" w:hAnsi="Tahoma" w:cs="Tahoma"/>
          <w:sz w:val="20"/>
        </w:rPr>
        <w:t>feljegyzéseket</w:t>
      </w:r>
      <w:r w:rsidRPr="00F74DF9">
        <w:rPr>
          <w:rFonts w:ascii="Tahoma" w:hAnsi="Tahoma" w:cs="Tahoma"/>
          <w:sz w:val="20"/>
        </w:rPr>
        <w:t>.</w:t>
      </w:r>
      <w:r w:rsidR="0049580F">
        <w:rPr>
          <w:rFonts w:ascii="Tahoma" w:hAnsi="Tahoma" w:cs="Tahoma"/>
          <w:sz w:val="20"/>
        </w:rPr>
        <w:t xml:space="preserve"> </w:t>
      </w:r>
    </w:p>
    <w:p w:rsidR="00351691" w:rsidRPr="00F74DF9" w:rsidRDefault="00D76913">
      <w:pPr>
        <w:spacing w:after="48" w:line="240" w:lineRule="auto"/>
        <w:ind w:left="0" w:firstLine="0"/>
        <w:jc w:val="left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 </w:t>
      </w:r>
    </w:p>
    <w:p w:rsidR="00351691" w:rsidRPr="00F74DF9" w:rsidRDefault="00D76913">
      <w:pPr>
        <w:ind w:left="8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Az üzemeltetés</w:t>
      </w:r>
      <w:r w:rsidR="00641958">
        <w:rPr>
          <w:rFonts w:ascii="Tahoma" w:hAnsi="Tahoma" w:cs="Tahoma"/>
          <w:sz w:val="20"/>
        </w:rPr>
        <w:t>i naplóban fel kell tüntetni</w:t>
      </w:r>
      <w:r w:rsidR="006F1B27">
        <w:rPr>
          <w:rFonts w:ascii="Tahoma" w:hAnsi="Tahoma" w:cs="Tahoma"/>
          <w:sz w:val="20"/>
        </w:rPr>
        <w:t>:</w:t>
      </w:r>
      <w:r w:rsidR="00641958">
        <w:rPr>
          <w:rFonts w:ascii="Tahoma" w:hAnsi="Tahoma" w:cs="Tahoma"/>
          <w:sz w:val="20"/>
        </w:rPr>
        <w:t xml:space="preserve"> </w:t>
      </w:r>
    </w:p>
    <w:p w:rsidR="00351691" w:rsidRPr="00F74DF9" w:rsidRDefault="00D76913" w:rsidP="001C6AE5">
      <w:pPr>
        <w:numPr>
          <w:ilvl w:val="0"/>
          <w:numId w:val="6"/>
        </w:numPr>
        <w:spacing w:after="0"/>
        <w:ind w:hanging="283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üzemeltetett létesítmény nevét és címét, </w:t>
      </w:r>
    </w:p>
    <w:p w:rsidR="00351691" w:rsidRPr="00F74DF9" w:rsidRDefault="00D76913" w:rsidP="001C6AE5">
      <w:pPr>
        <w:numPr>
          <w:ilvl w:val="0"/>
          <w:numId w:val="6"/>
        </w:numPr>
        <w:spacing w:after="0"/>
        <w:ind w:hanging="283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ellenőrzött tűzvédelmi eszköz, berendezés megnevezését, típusát, </w:t>
      </w:r>
    </w:p>
    <w:p w:rsidR="00351691" w:rsidRPr="00F74DF9" w:rsidRDefault="00D76913" w:rsidP="001C6AE5">
      <w:pPr>
        <w:numPr>
          <w:ilvl w:val="0"/>
          <w:numId w:val="6"/>
        </w:numPr>
        <w:spacing w:after="0"/>
        <w:ind w:hanging="283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eszköz/berendezés egyértelmű azonosítását segítő készenléti, beépítési helyet, </w:t>
      </w:r>
    </w:p>
    <w:p w:rsidR="00351691" w:rsidRPr="00F74DF9" w:rsidRDefault="00D76913" w:rsidP="001C6AE5">
      <w:pPr>
        <w:numPr>
          <w:ilvl w:val="0"/>
          <w:numId w:val="6"/>
        </w:numPr>
        <w:spacing w:after="0"/>
        <w:ind w:hanging="283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ellenőrzés típusának megnevezését (jelen esetben: üzemeltetői), minősítését és </w:t>
      </w:r>
      <w:proofErr w:type="gramStart"/>
      <w:r w:rsidRPr="00F74DF9">
        <w:rPr>
          <w:rFonts w:ascii="Tahoma" w:hAnsi="Tahoma" w:cs="Tahoma"/>
          <w:sz w:val="20"/>
        </w:rPr>
        <w:t>dátumát</w:t>
      </w:r>
      <w:proofErr w:type="gramEnd"/>
      <w:r w:rsidRPr="00F74DF9">
        <w:rPr>
          <w:rFonts w:ascii="Tahoma" w:hAnsi="Tahoma" w:cs="Tahoma"/>
          <w:sz w:val="20"/>
        </w:rPr>
        <w:t xml:space="preserve">, </w:t>
      </w:r>
    </w:p>
    <w:p w:rsidR="00351691" w:rsidRPr="00F74DF9" w:rsidRDefault="00D76913" w:rsidP="001C6AE5">
      <w:pPr>
        <w:numPr>
          <w:ilvl w:val="0"/>
          <w:numId w:val="6"/>
        </w:numPr>
        <w:spacing w:after="0"/>
        <w:ind w:hanging="283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üzemeltetői ellenőrzést végző személy nevét és aláírását. </w:t>
      </w:r>
    </w:p>
    <w:p w:rsidR="00351691" w:rsidRPr="00F74DF9" w:rsidRDefault="00D76913">
      <w:pPr>
        <w:spacing w:after="46" w:line="240" w:lineRule="auto"/>
        <w:ind w:left="283" w:firstLine="0"/>
        <w:jc w:val="left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 </w:t>
      </w:r>
    </w:p>
    <w:p w:rsidR="00351691" w:rsidRPr="00F74DF9" w:rsidRDefault="00D76913">
      <w:pPr>
        <w:ind w:left="8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üzemeltetőnek az alábbi eszközöket kell ellenőriznie, amennyiben az üzemeltetett létesítményben az eszköz megtalálható: </w:t>
      </w:r>
    </w:p>
    <w:p w:rsidR="00351691" w:rsidRPr="00F74DF9" w:rsidRDefault="00D76913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Tűzoltó készülék,</w:t>
      </w:r>
    </w:p>
    <w:p w:rsidR="00351691" w:rsidRPr="00F74DF9" w:rsidRDefault="003D207F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Fali tűzcsap, vízforrások a természetes vízforrás kivételével, nyomásfokozó szivattyú, száraz oltóvízvezeték,</w:t>
      </w:r>
    </w:p>
    <w:p w:rsidR="003D207F" w:rsidRPr="00F74DF9" w:rsidRDefault="003D207F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Biztonsági világítás, kívülről vagy belülről megvilágított menekülési jelek, korábbi előírások szerinti irányfényvilágítás</w:t>
      </w:r>
    </w:p>
    <w:p w:rsidR="003D207F" w:rsidRPr="00F74DF9" w:rsidRDefault="003D207F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Pánikzár, vészkijárati zár, vészkijárat biztosító rendszer</w:t>
      </w:r>
    </w:p>
    <w:p w:rsidR="00351691" w:rsidRPr="00F74DF9" w:rsidRDefault="00F74DF9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Tűzgátló nyílászárók</w:t>
      </w:r>
    </w:p>
    <w:p w:rsidR="00F74DF9" w:rsidRPr="00F74DF9" w:rsidRDefault="00F74DF9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Hő- és füst elleni védelem megoldásai,</w:t>
      </w:r>
    </w:p>
    <w:p w:rsidR="00351691" w:rsidRPr="00F74DF9" w:rsidRDefault="00D76913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Tűzoltó felvonó,</w:t>
      </w:r>
    </w:p>
    <w:p w:rsidR="00351691" w:rsidRPr="00F74DF9" w:rsidRDefault="00D76913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Biztonsági tápforrásnak minősülő dízelaggregátor,</w:t>
      </w:r>
    </w:p>
    <w:p w:rsidR="00351691" w:rsidRPr="00F74DF9" w:rsidRDefault="00D76913" w:rsidP="005E796C">
      <w:pPr>
        <w:numPr>
          <w:ilvl w:val="0"/>
          <w:numId w:val="7"/>
        </w:numPr>
        <w:spacing w:after="0"/>
        <w:ind w:left="567" w:hanging="222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Biztonsági tápforrásnak minősülő akkumulátor, szünetmentes tápegység.</w:t>
      </w:r>
    </w:p>
    <w:p w:rsidR="00B10E49" w:rsidRPr="00F74DF9" w:rsidRDefault="00B10E49" w:rsidP="00B10E49">
      <w:pPr>
        <w:spacing w:after="50"/>
        <w:ind w:left="1065" w:firstLine="0"/>
        <w:rPr>
          <w:rFonts w:ascii="Tahoma" w:hAnsi="Tahoma" w:cs="Tahoma"/>
          <w:sz w:val="20"/>
        </w:rPr>
      </w:pPr>
    </w:p>
    <w:p w:rsidR="00351691" w:rsidRPr="00F74DF9" w:rsidRDefault="00554A13" w:rsidP="00B10E49">
      <w:pPr>
        <w:pStyle w:val="Cmsor1"/>
        <w:rPr>
          <w:rFonts w:ascii="Tahoma" w:hAnsi="Tahoma" w:cs="Tahoma"/>
          <w:b w:val="0"/>
          <w:sz w:val="20"/>
        </w:rPr>
      </w:pPr>
      <w:r w:rsidRPr="00F74DF9">
        <w:rPr>
          <w:rFonts w:ascii="Tahoma" w:hAnsi="Tahoma" w:cs="Tahoma"/>
          <w:sz w:val="20"/>
        </w:rPr>
        <w:t>Üzemeltetői ellenőrzések lefolytatásának menete:</w:t>
      </w:r>
    </w:p>
    <w:p w:rsidR="00351691" w:rsidRPr="00F74DF9" w:rsidRDefault="00D76913" w:rsidP="006F1B27">
      <w:pPr>
        <w:pStyle w:val="Cmsor1"/>
        <w:spacing w:after="51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1.</w:t>
      </w:r>
      <w:r w:rsidRPr="00F74DF9">
        <w:rPr>
          <w:rFonts w:ascii="Tahoma" w:eastAsia="Arial" w:hAnsi="Tahoma" w:cs="Tahoma"/>
          <w:sz w:val="20"/>
        </w:rPr>
        <w:t xml:space="preserve"> </w:t>
      </w:r>
      <w:r w:rsidRPr="00F74DF9">
        <w:rPr>
          <w:rFonts w:ascii="Tahoma" w:hAnsi="Tahoma" w:cs="Tahoma"/>
          <w:sz w:val="20"/>
        </w:rPr>
        <w:t>Tűzoltó készülék</w:t>
      </w:r>
      <w:r w:rsidRPr="00F74DF9">
        <w:rPr>
          <w:rFonts w:ascii="Tahoma" w:hAnsi="Tahoma" w:cs="Tahoma"/>
          <w:i/>
          <w:sz w:val="20"/>
        </w:rPr>
        <w:t xml:space="preserve"> </w:t>
      </w:r>
    </w:p>
    <w:p w:rsidR="00554A13" w:rsidRPr="00F74DF9" w:rsidRDefault="00554A13" w:rsidP="00554A13">
      <w:pPr>
        <w:spacing w:after="0" w:line="336" w:lineRule="auto"/>
        <w:ind w:left="8" w:right="2530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>Az üzemeltetői ellenőrzést</w:t>
      </w:r>
      <w:r w:rsidR="00D76913" w:rsidRPr="00F74DF9">
        <w:rPr>
          <w:rFonts w:ascii="Tahoma" w:hAnsi="Tahoma" w:cs="Tahoma"/>
          <w:sz w:val="20"/>
        </w:rPr>
        <w:t xml:space="preserve"> </w:t>
      </w:r>
      <w:r w:rsidR="001B44EC">
        <w:rPr>
          <w:rFonts w:ascii="Tahoma" w:hAnsi="Tahoma" w:cs="Tahoma"/>
          <w:b/>
          <w:sz w:val="20"/>
        </w:rPr>
        <w:t>3 havonta</w:t>
      </w:r>
      <w:r w:rsidRPr="00F74DF9">
        <w:rPr>
          <w:rFonts w:ascii="Tahoma" w:hAnsi="Tahoma" w:cs="Tahoma"/>
          <w:sz w:val="20"/>
        </w:rPr>
        <w:t xml:space="preserve"> kell elvégezni.</w:t>
      </w:r>
    </w:p>
    <w:p w:rsidR="00351691" w:rsidRPr="00F74DF9" w:rsidRDefault="0049580F">
      <w:pPr>
        <w:spacing w:line="336" w:lineRule="auto"/>
        <w:ind w:left="8" w:right="2530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  <w:szCs w:val="20"/>
        </w:rPr>
        <w:t>Az ellenőrzés során szemrevételezéssel meg kell vizsgálni:</w:t>
      </w:r>
    </w:p>
    <w:p w:rsidR="00351691" w:rsidRPr="00F74DF9" w:rsidRDefault="00D76913" w:rsidP="005E796C">
      <w:pPr>
        <w:numPr>
          <w:ilvl w:val="0"/>
          <w:numId w:val="8"/>
        </w:numPr>
        <w:spacing w:after="50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az előírt készenléti helyen van-e, </w:t>
      </w:r>
    </w:p>
    <w:p w:rsidR="00351691" w:rsidRPr="00F74DF9" w:rsidRDefault="00D76913" w:rsidP="005E796C">
      <w:pPr>
        <w:numPr>
          <w:ilvl w:val="0"/>
          <w:numId w:val="8"/>
        </w:numPr>
        <w:spacing w:after="48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rögzítése biztonságos-e, </w:t>
      </w:r>
    </w:p>
    <w:p w:rsidR="00351691" w:rsidRPr="00F74DF9" w:rsidRDefault="00D76913" w:rsidP="005E796C">
      <w:pPr>
        <w:numPr>
          <w:ilvl w:val="0"/>
          <w:numId w:val="8"/>
        </w:numPr>
        <w:spacing w:after="48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látható-e, </w:t>
      </w:r>
    </w:p>
    <w:p w:rsidR="00351691" w:rsidRPr="00F74DF9" w:rsidRDefault="00D76913" w:rsidP="005E796C">
      <w:pPr>
        <w:numPr>
          <w:ilvl w:val="0"/>
          <w:numId w:val="8"/>
        </w:numPr>
        <w:spacing w:after="49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magyar nyelvű használati utasítása a tűzoltó készülékkel szemben állva olvasható-e, </w:t>
      </w:r>
    </w:p>
    <w:p w:rsidR="00351691" w:rsidRPr="00F74DF9" w:rsidRDefault="00D76913" w:rsidP="005E796C">
      <w:pPr>
        <w:numPr>
          <w:ilvl w:val="0"/>
          <w:numId w:val="8"/>
        </w:numPr>
        <w:spacing w:after="49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használata nem ütközik-e akadályba, </w:t>
      </w:r>
    </w:p>
    <w:p w:rsidR="00351691" w:rsidRPr="00F74DF9" w:rsidRDefault="00D76913" w:rsidP="005E796C">
      <w:pPr>
        <w:numPr>
          <w:ilvl w:val="0"/>
          <w:numId w:val="8"/>
        </w:numPr>
        <w:spacing w:after="51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valamennyi nyomásmérő vagy jelző műszerének jelzése a működési </w:t>
      </w:r>
      <w:proofErr w:type="gramStart"/>
      <w:r w:rsidRPr="00F74DF9">
        <w:rPr>
          <w:rFonts w:ascii="Tahoma" w:hAnsi="Tahoma" w:cs="Tahoma"/>
          <w:sz w:val="20"/>
        </w:rPr>
        <w:t>zónában</w:t>
      </w:r>
      <w:proofErr w:type="gramEnd"/>
      <w:r w:rsidRPr="00F74DF9">
        <w:rPr>
          <w:rFonts w:ascii="Tahoma" w:hAnsi="Tahoma" w:cs="Tahoma"/>
          <w:sz w:val="20"/>
        </w:rPr>
        <w:t xml:space="preserve"> található-e, </w:t>
      </w:r>
    </w:p>
    <w:p w:rsidR="00351691" w:rsidRPr="00F74DF9" w:rsidRDefault="00D76913" w:rsidP="005E796C">
      <w:pPr>
        <w:numPr>
          <w:ilvl w:val="0"/>
          <w:numId w:val="8"/>
        </w:numPr>
        <w:spacing w:after="48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hiánytalan szerelvényekkel ellátott-e, </w:t>
      </w:r>
    </w:p>
    <w:p w:rsidR="00351691" w:rsidRPr="00F74DF9" w:rsidRDefault="00D76913" w:rsidP="005E796C">
      <w:pPr>
        <w:numPr>
          <w:ilvl w:val="0"/>
          <w:numId w:val="8"/>
        </w:numPr>
        <w:spacing w:after="48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fém vagy műanyag plombája, zárópecsétje, karbantartást igazoló címkéje, a karbantartó szervezet OKF azonosító jele sértetlen-e, </w:t>
      </w:r>
    </w:p>
    <w:p w:rsidR="00351691" w:rsidRPr="00F74DF9" w:rsidRDefault="00D76913" w:rsidP="005E796C">
      <w:pPr>
        <w:numPr>
          <w:ilvl w:val="0"/>
          <w:numId w:val="8"/>
        </w:numPr>
        <w:spacing w:after="48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karbantartása, felülvizsgálata esedékes-e, </w:t>
      </w:r>
    </w:p>
    <w:p w:rsidR="00351691" w:rsidRPr="00F74DF9" w:rsidRDefault="00D76913" w:rsidP="005E796C">
      <w:pPr>
        <w:numPr>
          <w:ilvl w:val="0"/>
          <w:numId w:val="8"/>
        </w:numPr>
        <w:spacing w:after="50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készenléti helyét jelölő biztonsági jel látható, felismerhető-e és </w:t>
      </w:r>
    </w:p>
    <w:p w:rsidR="00351691" w:rsidRDefault="00D76913" w:rsidP="005E796C">
      <w:pPr>
        <w:numPr>
          <w:ilvl w:val="0"/>
          <w:numId w:val="8"/>
        </w:numPr>
        <w:spacing w:after="50"/>
        <w:ind w:left="567" w:hanging="207"/>
        <w:rPr>
          <w:rFonts w:ascii="Tahoma" w:hAnsi="Tahoma" w:cs="Tahoma"/>
          <w:sz w:val="20"/>
        </w:rPr>
      </w:pPr>
      <w:r w:rsidRPr="00F74DF9">
        <w:rPr>
          <w:rFonts w:ascii="Tahoma" w:hAnsi="Tahoma" w:cs="Tahoma"/>
          <w:sz w:val="20"/>
        </w:rPr>
        <w:t xml:space="preserve">állapota kifogástalan, üzemszerű-e. </w:t>
      </w:r>
    </w:p>
    <w:p w:rsidR="001B44EC" w:rsidRPr="00F74DF9" w:rsidRDefault="001B44EC" w:rsidP="001B44EC">
      <w:pPr>
        <w:spacing w:after="50"/>
        <w:ind w:left="567" w:firstLine="0"/>
        <w:rPr>
          <w:rFonts w:ascii="Tahoma" w:hAnsi="Tahoma" w:cs="Tahoma"/>
          <w:sz w:val="20"/>
        </w:rPr>
      </w:pPr>
    </w:p>
    <w:p w:rsidR="00351691" w:rsidRPr="00F74DF9" w:rsidRDefault="00D76913" w:rsidP="006F1B27">
      <w:pPr>
        <w:pStyle w:val="Cmsor1"/>
        <w:spacing w:after="50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>2.</w:t>
      </w:r>
      <w:r w:rsidRPr="00F74DF9">
        <w:rPr>
          <w:rFonts w:ascii="Tahoma" w:eastAsia="Arial" w:hAnsi="Tahoma" w:cs="Tahoma"/>
          <w:sz w:val="20"/>
          <w:szCs w:val="20"/>
        </w:rPr>
        <w:t xml:space="preserve"> </w:t>
      </w:r>
      <w:r w:rsidR="00F74DF9" w:rsidRPr="00F74DF9">
        <w:rPr>
          <w:rFonts w:ascii="Tahoma" w:hAnsi="Tahoma" w:cs="Tahoma"/>
          <w:sz w:val="20"/>
          <w:szCs w:val="20"/>
        </w:rPr>
        <w:t>Fali tűzcsap, vízforrások a természetes vízforrás kivételével, nyomásfokozó szivattyú, száraz oltóvízvezeték</w:t>
      </w:r>
      <w:r w:rsidR="0044027A">
        <w:rPr>
          <w:rFonts w:ascii="Tahoma" w:hAnsi="Tahoma" w:cs="Tahoma"/>
          <w:sz w:val="20"/>
          <w:szCs w:val="20"/>
        </w:rPr>
        <w:t xml:space="preserve"> (oltóvíztározóra is vonatkozik, ugyanaz a nyomtatvány használandó!)</w:t>
      </w:r>
    </w:p>
    <w:p w:rsidR="00351691" w:rsidRPr="0049580F" w:rsidRDefault="00F74DF9" w:rsidP="0049580F">
      <w:pPr>
        <w:spacing w:after="0" w:line="336" w:lineRule="auto"/>
        <w:ind w:left="8" w:right="2530"/>
        <w:rPr>
          <w:rFonts w:ascii="Tahoma" w:hAnsi="Tahoma" w:cs="Tahoma"/>
          <w:sz w:val="20"/>
        </w:rPr>
      </w:pPr>
      <w:r w:rsidRPr="0049580F">
        <w:rPr>
          <w:rFonts w:ascii="Tahoma" w:hAnsi="Tahoma" w:cs="Tahoma"/>
          <w:sz w:val="20"/>
        </w:rPr>
        <w:t>Az üzemeltetői ellenőrzést</w:t>
      </w:r>
      <w:r w:rsidR="00D76913" w:rsidRPr="0049580F">
        <w:rPr>
          <w:rFonts w:ascii="Tahoma" w:hAnsi="Tahoma" w:cs="Tahoma"/>
          <w:sz w:val="20"/>
        </w:rPr>
        <w:t xml:space="preserve"> </w:t>
      </w:r>
      <w:r w:rsidR="001B44EC">
        <w:rPr>
          <w:rFonts w:ascii="Tahoma" w:hAnsi="Tahoma" w:cs="Tahoma"/>
          <w:b/>
          <w:sz w:val="20"/>
        </w:rPr>
        <w:t>6 havonta</w:t>
      </w:r>
      <w:r w:rsidR="00D76913" w:rsidRPr="0049580F">
        <w:rPr>
          <w:rFonts w:ascii="Tahoma" w:hAnsi="Tahoma" w:cs="Tahoma"/>
          <w:sz w:val="20"/>
        </w:rPr>
        <w:t xml:space="preserve"> kell elvégezni. </w:t>
      </w:r>
    </w:p>
    <w:p w:rsidR="00351691" w:rsidRPr="0049580F" w:rsidRDefault="00D76913" w:rsidP="0049580F">
      <w:pPr>
        <w:spacing w:after="0" w:line="336" w:lineRule="auto"/>
        <w:ind w:left="8" w:right="2530"/>
        <w:rPr>
          <w:rFonts w:ascii="Tahoma" w:hAnsi="Tahoma" w:cs="Tahoma"/>
          <w:sz w:val="20"/>
        </w:rPr>
      </w:pPr>
      <w:r w:rsidRPr="0049580F">
        <w:rPr>
          <w:rFonts w:ascii="Tahoma" w:hAnsi="Tahoma" w:cs="Tahoma"/>
          <w:sz w:val="20"/>
        </w:rPr>
        <w:t>Az ellenőrzés során szemrevételezéssel meg kell vizsgálni</w:t>
      </w:r>
      <w:r w:rsidR="007C0D2E" w:rsidRPr="0049580F">
        <w:rPr>
          <w:rFonts w:ascii="Tahoma" w:hAnsi="Tahoma" w:cs="Tahoma"/>
          <w:sz w:val="20"/>
        </w:rPr>
        <w:t>:</w:t>
      </w:r>
    </w:p>
    <w:p w:rsidR="00351691" w:rsidRPr="00F74DF9" w:rsidRDefault="00D76913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 xml:space="preserve">a tűzoltó-vízforrások kötelező jelzőtábláinak meglétét, adatai helyességét és épségét, </w:t>
      </w:r>
    </w:p>
    <w:p w:rsidR="00351691" w:rsidRPr="00F74DF9" w:rsidRDefault="00D76913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 xml:space="preserve">az előírt feliratok, jelzések, használati utasítások meglétét, olvashatóságát, </w:t>
      </w:r>
    </w:p>
    <w:p w:rsidR="00351691" w:rsidRPr="00F74DF9" w:rsidRDefault="00D76913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 xml:space="preserve">a (szabadtéri) tűzoltóvízforrásoknak az év minden szakában tűzoltógépjárművel történő megközelíthetőségét,  </w:t>
      </w:r>
    </w:p>
    <w:p w:rsidR="00351691" w:rsidRPr="00F74DF9" w:rsidRDefault="00D76913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>a s</w:t>
      </w:r>
      <w:r w:rsidR="0049580F">
        <w:rPr>
          <w:rFonts w:ascii="Tahoma" w:hAnsi="Tahoma" w:cs="Tahoma"/>
          <w:sz w:val="20"/>
          <w:szCs w:val="20"/>
        </w:rPr>
        <w:t>zerelvények hozzáférhetőségét,</w:t>
      </w:r>
    </w:p>
    <w:p w:rsidR="00351691" w:rsidRPr="00F74DF9" w:rsidRDefault="0049580F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szerelvények épségét,</w:t>
      </w:r>
    </w:p>
    <w:p w:rsidR="00351691" w:rsidRPr="00F74DF9" w:rsidRDefault="00D76913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 xml:space="preserve">a </w:t>
      </w:r>
      <w:proofErr w:type="gramStart"/>
      <w:r w:rsidRPr="00F74DF9">
        <w:rPr>
          <w:rFonts w:ascii="Tahoma" w:hAnsi="Tahoma" w:cs="Tahoma"/>
          <w:sz w:val="20"/>
          <w:szCs w:val="20"/>
        </w:rPr>
        <w:t>korr</w:t>
      </w:r>
      <w:r w:rsidR="007C0D2E" w:rsidRPr="00F74DF9">
        <w:rPr>
          <w:rFonts w:ascii="Tahoma" w:hAnsi="Tahoma" w:cs="Tahoma"/>
          <w:sz w:val="20"/>
          <w:szCs w:val="20"/>
        </w:rPr>
        <w:t>ózió</w:t>
      </w:r>
      <w:proofErr w:type="gramEnd"/>
      <w:r w:rsidR="007C0D2E" w:rsidRPr="00F74DF9">
        <w:rPr>
          <w:rFonts w:ascii="Tahoma" w:hAnsi="Tahoma" w:cs="Tahoma"/>
          <w:sz w:val="20"/>
          <w:szCs w:val="20"/>
        </w:rPr>
        <w:t xml:space="preserve"> elleni védelem épségét, </w:t>
      </w:r>
      <w:r w:rsidRPr="00F74DF9">
        <w:rPr>
          <w:rFonts w:ascii="Tahoma" w:hAnsi="Tahoma" w:cs="Tahoma"/>
          <w:sz w:val="20"/>
          <w:szCs w:val="20"/>
        </w:rPr>
        <w:t>esetleges</w:t>
      </w:r>
      <w:r w:rsidR="0049580F">
        <w:rPr>
          <w:rFonts w:ascii="Tahoma" w:hAnsi="Tahoma" w:cs="Tahoma"/>
          <w:sz w:val="20"/>
          <w:szCs w:val="20"/>
        </w:rPr>
        <w:t xml:space="preserve"> víz szivárgási jelek meglétét.</w:t>
      </w:r>
    </w:p>
    <w:p w:rsidR="00351691" w:rsidRPr="00F74DF9" w:rsidRDefault="00351691" w:rsidP="00F74DF9">
      <w:pPr>
        <w:spacing w:after="49" w:line="240" w:lineRule="auto"/>
        <w:ind w:left="0" w:firstLine="0"/>
        <w:jc w:val="left"/>
        <w:rPr>
          <w:rFonts w:ascii="Tahoma" w:hAnsi="Tahoma" w:cs="Tahoma"/>
          <w:sz w:val="20"/>
          <w:szCs w:val="20"/>
        </w:rPr>
      </w:pPr>
    </w:p>
    <w:p w:rsidR="00351691" w:rsidRPr="007C0D2E" w:rsidRDefault="00D76913">
      <w:pPr>
        <w:pStyle w:val="Cmsor1"/>
        <w:spacing w:after="52"/>
        <w:rPr>
          <w:rFonts w:ascii="Tahoma" w:hAnsi="Tahoma" w:cs="Tahoma"/>
          <w:sz w:val="22"/>
        </w:rPr>
      </w:pPr>
      <w:r w:rsidRPr="007C0D2E">
        <w:rPr>
          <w:rFonts w:ascii="Tahoma" w:hAnsi="Tahoma" w:cs="Tahoma"/>
          <w:sz w:val="22"/>
        </w:rPr>
        <w:t xml:space="preserve">3. </w:t>
      </w:r>
      <w:r w:rsidR="00F74DF9" w:rsidRPr="00F74DF9">
        <w:rPr>
          <w:rFonts w:ascii="Tahoma" w:hAnsi="Tahoma" w:cs="Tahoma"/>
          <w:sz w:val="20"/>
        </w:rPr>
        <w:t>Biztonsági világítás, kívülről vagy belülről megvilágított menekülési jelek, korábbi előírások szerinti irányfényvilágítás</w:t>
      </w:r>
    </w:p>
    <w:p w:rsidR="00F74DF9" w:rsidRPr="00F74DF9" w:rsidRDefault="006F1B27" w:rsidP="006F1B27">
      <w:pPr>
        <w:spacing w:before="240" w:after="0" w:line="336" w:lineRule="auto"/>
        <w:ind w:left="0" w:right="253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F74DF9" w:rsidRPr="00F74DF9">
        <w:rPr>
          <w:rFonts w:ascii="Tahoma" w:hAnsi="Tahoma" w:cs="Tahoma"/>
          <w:sz w:val="20"/>
        </w:rPr>
        <w:t xml:space="preserve">z üzemeltetői ellenőrzést </w:t>
      </w:r>
      <w:r w:rsidR="001B44EC" w:rsidRPr="001B44EC">
        <w:rPr>
          <w:rFonts w:ascii="Tahoma" w:hAnsi="Tahoma" w:cs="Tahoma"/>
          <w:b/>
          <w:sz w:val="20"/>
        </w:rPr>
        <w:t xml:space="preserve">3 </w:t>
      </w:r>
      <w:r w:rsidR="00F74DF9" w:rsidRPr="0049580F">
        <w:rPr>
          <w:rFonts w:ascii="Tahoma" w:hAnsi="Tahoma" w:cs="Tahoma"/>
          <w:b/>
          <w:sz w:val="20"/>
        </w:rPr>
        <w:t>havonta</w:t>
      </w:r>
      <w:r w:rsidR="00F74DF9" w:rsidRPr="00F74DF9">
        <w:rPr>
          <w:rFonts w:ascii="Tahoma" w:hAnsi="Tahoma" w:cs="Tahoma"/>
          <w:sz w:val="20"/>
        </w:rPr>
        <w:t xml:space="preserve"> kel</w:t>
      </w:r>
      <w:r w:rsidR="0049580F">
        <w:rPr>
          <w:rFonts w:ascii="Tahoma" w:hAnsi="Tahoma" w:cs="Tahoma"/>
          <w:sz w:val="20"/>
        </w:rPr>
        <w:t>l elvégezni</w:t>
      </w:r>
      <w:r w:rsidR="00F74DF9" w:rsidRPr="00F74DF9">
        <w:rPr>
          <w:rFonts w:ascii="Tahoma" w:hAnsi="Tahoma" w:cs="Tahoma"/>
          <w:sz w:val="20"/>
        </w:rPr>
        <w:t xml:space="preserve">. </w:t>
      </w:r>
    </w:p>
    <w:p w:rsidR="0049580F" w:rsidRPr="0049580F" w:rsidRDefault="0049580F" w:rsidP="0049580F">
      <w:pPr>
        <w:spacing w:after="0" w:line="336" w:lineRule="auto"/>
        <w:ind w:left="8" w:right="2530"/>
        <w:rPr>
          <w:rFonts w:ascii="Tahoma" w:hAnsi="Tahoma" w:cs="Tahoma"/>
          <w:sz w:val="20"/>
        </w:rPr>
      </w:pPr>
      <w:r w:rsidRPr="0049580F">
        <w:rPr>
          <w:rFonts w:ascii="Tahoma" w:hAnsi="Tahoma" w:cs="Tahoma"/>
          <w:sz w:val="20"/>
        </w:rPr>
        <w:t>Az ellenőrzés során szemrevételezéssel meg kell vizsgálni:</w:t>
      </w:r>
    </w:p>
    <w:p w:rsidR="00F74DF9" w:rsidRPr="005E796C" w:rsidRDefault="00F74DF9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5E796C">
        <w:rPr>
          <w:rFonts w:ascii="Tahoma" w:hAnsi="Tahoma" w:cs="Tahoma"/>
          <w:sz w:val="20"/>
          <w:szCs w:val="20"/>
        </w:rPr>
        <w:t xml:space="preserve">a központi tápforrás kijelzőinek működőképességét, a tápellátás látható kábelezésének sértetlenségét, rögzítettségét; </w:t>
      </w:r>
    </w:p>
    <w:p w:rsidR="00F74DF9" w:rsidRPr="005E796C" w:rsidRDefault="00F74DF9" w:rsidP="005E796C">
      <w:pPr>
        <w:numPr>
          <w:ilvl w:val="0"/>
          <w:numId w:val="9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5E796C">
        <w:rPr>
          <w:rFonts w:ascii="Tahoma" w:hAnsi="Tahoma" w:cs="Tahoma"/>
          <w:sz w:val="20"/>
          <w:szCs w:val="20"/>
        </w:rPr>
        <w:t>a lámpatestek rögzítettségét, észlelhetőségét, a menekülési irány</w:t>
      </w:r>
      <w:r w:rsidR="000B05F4">
        <w:rPr>
          <w:rFonts w:ascii="Tahoma" w:hAnsi="Tahoma" w:cs="Tahoma"/>
          <w:sz w:val="20"/>
          <w:szCs w:val="20"/>
        </w:rPr>
        <w:t>jelzések meglétét, helyességét.</w:t>
      </w:r>
    </w:p>
    <w:p w:rsidR="005E796C" w:rsidRPr="00F74DF9" w:rsidRDefault="005E796C" w:rsidP="00F74DF9">
      <w:pPr>
        <w:spacing w:after="49" w:line="240" w:lineRule="auto"/>
        <w:ind w:left="0" w:firstLine="0"/>
        <w:jc w:val="left"/>
        <w:rPr>
          <w:rFonts w:ascii="Tahoma" w:hAnsi="Tahoma" w:cs="Tahoma"/>
          <w:sz w:val="20"/>
        </w:rPr>
      </w:pPr>
    </w:p>
    <w:p w:rsidR="00351691" w:rsidRPr="00F74DF9" w:rsidRDefault="00F74DF9" w:rsidP="00E23E1A">
      <w:pPr>
        <w:pStyle w:val="Listaszerbekezds"/>
        <w:numPr>
          <w:ilvl w:val="0"/>
          <w:numId w:val="13"/>
        </w:numPr>
        <w:ind w:left="284" w:hanging="284"/>
        <w:rPr>
          <w:rFonts w:ascii="Tahoma" w:hAnsi="Tahoma" w:cs="Tahoma"/>
          <w:b/>
          <w:sz w:val="22"/>
        </w:rPr>
      </w:pPr>
      <w:r w:rsidRPr="00F74DF9">
        <w:rPr>
          <w:rFonts w:ascii="Tahoma" w:hAnsi="Tahoma" w:cs="Tahoma"/>
          <w:b/>
          <w:sz w:val="20"/>
        </w:rPr>
        <w:t>Pánikzár, vészkijárati zár, vészkijárat biztosító rendszer</w:t>
      </w:r>
    </w:p>
    <w:p w:rsidR="00F74DF9" w:rsidRPr="00F74DF9" w:rsidRDefault="001B44EC" w:rsidP="00F74DF9">
      <w:pPr>
        <w:ind w:left="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Az üzemeltetői ellenőrzést </w:t>
      </w:r>
      <w:r w:rsidR="00F74DF9" w:rsidRPr="000B05F4">
        <w:rPr>
          <w:rFonts w:ascii="Tahoma" w:hAnsi="Tahoma" w:cs="Tahoma"/>
          <w:b/>
          <w:sz w:val="20"/>
          <w:szCs w:val="20"/>
        </w:rPr>
        <w:t>minden rendezvény előtt</w:t>
      </w:r>
      <w:r>
        <w:rPr>
          <w:rFonts w:ascii="Tahoma" w:hAnsi="Tahoma" w:cs="Tahoma"/>
          <w:b/>
          <w:sz w:val="20"/>
          <w:szCs w:val="20"/>
        </w:rPr>
        <w:t>, de legalább 3 havonta</w:t>
      </w:r>
      <w:r w:rsidR="000B05F4">
        <w:rPr>
          <w:rFonts w:ascii="Tahoma" w:hAnsi="Tahoma" w:cs="Tahoma"/>
          <w:sz w:val="20"/>
          <w:szCs w:val="20"/>
        </w:rPr>
        <w:t xml:space="preserve"> kell elvégezni</w:t>
      </w:r>
      <w:r w:rsidR="00F74DF9" w:rsidRPr="00F74DF9">
        <w:rPr>
          <w:rFonts w:ascii="Tahoma" w:hAnsi="Tahoma" w:cs="Tahoma"/>
          <w:sz w:val="20"/>
          <w:szCs w:val="20"/>
        </w:rPr>
        <w:t xml:space="preserve">. </w:t>
      </w:r>
    </w:p>
    <w:p w:rsidR="0049580F" w:rsidRPr="0049580F" w:rsidRDefault="0049580F" w:rsidP="0049580F">
      <w:pPr>
        <w:spacing w:after="0" w:line="336" w:lineRule="auto"/>
        <w:ind w:left="8" w:right="2530"/>
        <w:rPr>
          <w:rFonts w:ascii="Tahoma" w:hAnsi="Tahoma" w:cs="Tahoma"/>
          <w:sz w:val="20"/>
        </w:rPr>
      </w:pPr>
      <w:r w:rsidRPr="0049580F">
        <w:rPr>
          <w:rFonts w:ascii="Tahoma" w:hAnsi="Tahoma" w:cs="Tahoma"/>
          <w:sz w:val="20"/>
        </w:rPr>
        <w:t>Az ellenőrzés során szemrevételezéssel meg kell vizsgálni:</w:t>
      </w:r>
    </w:p>
    <w:p w:rsidR="00F74DF9" w:rsidRPr="00F74DF9" w:rsidRDefault="00F74DF9" w:rsidP="005E796C">
      <w:pPr>
        <w:numPr>
          <w:ilvl w:val="0"/>
          <w:numId w:val="20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 xml:space="preserve">a vészkijárati </w:t>
      </w:r>
      <w:r w:rsidR="000B05F4">
        <w:rPr>
          <w:rFonts w:ascii="Tahoma" w:hAnsi="Tahoma" w:cs="Tahoma"/>
          <w:sz w:val="20"/>
          <w:szCs w:val="20"/>
        </w:rPr>
        <w:t>ajtó szabadon megközelíthető-e;</w:t>
      </w:r>
    </w:p>
    <w:p w:rsidR="00F74DF9" w:rsidRPr="00F74DF9" w:rsidRDefault="00F74DF9" w:rsidP="005E796C">
      <w:pPr>
        <w:numPr>
          <w:ilvl w:val="0"/>
          <w:numId w:val="20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>az ajtót nyitó eszköz illetve jelö</w:t>
      </w:r>
      <w:r w:rsidR="000B05F4">
        <w:rPr>
          <w:rFonts w:ascii="Tahoma" w:hAnsi="Tahoma" w:cs="Tahoma"/>
          <w:sz w:val="20"/>
          <w:szCs w:val="20"/>
        </w:rPr>
        <w:t>lése látható-e, hozzáférhető-e;</w:t>
      </w:r>
    </w:p>
    <w:p w:rsidR="00F74DF9" w:rsidRPr="00F74DF9" w:rsidRDefault="00F74DF9" w:rsidP="005E796C">
      <w:pPr>
        <w:numPr>
          <w:ilvl w:val="0"/>
          <w:numId w:val="20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>a vészkijáraton, pánikzáron a működte</w:t>
      </w:r>
      <w:r w:rsidR="000B05F4">
        <w:rPr>
          <w:rFonts w:ascii="Tahoma" w:hAnsi="Tahoma" w:cs="Tahoma"/>
          <w:sz w:val="20"/>
          <w:szCs w:val="20"/>
        </w:rPr>
        <w:t>tést akadályozó sérülés van-e;</w:t>
      </w:r>
    </w:p>
    <w:p w:rsidR="00F74DF9" w:rsidRPr="00F74DF9" w:rsidRDefault="00F74DF9" w:rsidP="005E796C">
      <w:pPr>
        <w:numPr>
          <w:ilvl w:val="0"/>
          <w:numId w:val="20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F74DF9">
        <w:rPr>
          <w:rFonts w:ascii="Tahoma" w:hAnsi="Tahoma" w:cs="Tahoma"/>
          <w:sz w:val="20"/>
          <w:szCs w:val="20"/>
        </w:rPr>
        <w:t>a nyitó eszköz alkalmazásával az ajtó teljes szélességében nyitható-e (próbával)</w:t>
      </w:r>
      <w:r w:rsidR="000B05F4">
        <w:rPr>
          <w:rFonts w:ascii="Tahoma" w:hAnsi="Tahoma" w:cs="Tahoma"/>
          <w:sz w:val="20"/>
          <w:szCs w:val="20"/>
        </w:rPr>
        <w:t>.</w:t>
      </w:r>
    </w:p>
    <w:p w:rsidR="005E796C" w:rsidRDefault="005E796C" w:rsidP="00F74DF9">
      <w:pPr>
        <w:pStyle w:val="Listaszerbekezds"/>
        <w:spacing w:after="0"/>
        <w:ind w:left="284" w:firstLine="0"/>
        <w:rPr>
          <w:rFonts w:ascii="Tahoma" w:hAnsi="Tahoma" w:cs="Tahoma"/>
          <w:sz w:val="20"/>
          <w:szCs w:val="20"/>
        </w:rPr>
      </w:pPr>
    </w:p>
    <w:p w:rsidR="00351691" w:rsidRPr="00406EDB" w:rsidRDefault="00D76913">
      <w:pPr>
        <w:pStyle w:val="Cmsor1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>5.</w:t>
      </w:r>
      <w:r w:rsidRPr="00406EDB">
        <w:rPr>
          <w:rFonts w:ascii="Tahoma" w:eastAsia="Arial" w:hAnsi="Tahoma" w:cs="Tahoma"/>
          <w:sz w:val="20"/>
          <w:szCs w:val="20"/>
        </w:rPr>
        <w:t xml:space="preserve"> </w:t>
      </w:r>
      <w:r w:rsidR="00F74DF9" w:rsidRPr="00406EDB">
        <w:rPr>
          <w:rFonts w:ascii="Tahoma" w:hAnsi="Tahoma" w:cs="Tahoma"/>
          <w:sz w:val="20"/>
          <w:szCs w:val="20"/>
        </w:rPr>
        <w:t>Tűzgátló nyílászárók</w:t>
      </w:r>
    </w:p>
    <w:p w:rsidR="00406EDB" w:rsidRPr="00406EDB" w:rsidRDefault="00406EDB" w:rsidP="00406EDB">
      <w:pPr>
        <w:ind w:left="8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Az üzemeltetői ellenőrzést </w:t>
      </w:r>
      <w:r w:rsidR="00C513E2">
        <w:rPr>
          <w:rFonts w:ascii="Tahoma" w:hAnsi="Tahoma" w:cs="Tahoma"/>
          <w:sz w:val="20"/>
          <w:szCs w:val="20"/>
        </w:rPr>
        <w:t xml:space="preserve">1 </w:t>
      </w:r>
      <w:r w:rsidRPr="00406EDB">
        <w:rPr>
          <w:rFonts w:ascii="Tahoma" w:hAnsi="Tahoma" w:cs="Tahoma"/>
          <w:b/>
          <w:sz w:val="20"/>
          <w:szCs w:val="20"/>
        </w:rPr>
        <w:t>havonta</w:t>
      </w:r>
      <w:r w:rsidRPr="00406EDB">
        <w:rPr>
          <w:rFonts w:ascii="Tahoma" w:hAnsi="Tahoma" w:cs="Tahoma"/>
          <w:sz w:val="20"/>
          <w:szCs w:val="20"/>
        </w:rPr>
        <w:t xml:space="preserve"> kell elvégezni. </w:t>
      </w:r>
    </w:p>
    <w:p w:rsidR="000B05F4" w:rsidRPr="0049580F" w:rsidRDefault="000B05F4" w:rsidP="000B05F4">
      <w:pPr>
        <w:spacing w:after="0" w:line="336" w:lineRule="auto"/>
        <w:ind w:left="8" w:right="2530"/>
        <w:rPr>
          <w:rFonts w:ascii="Tahoma" w:hAnsi="Tahoma" w:cs="Tahoma"/>
          <w:sz w:val="20"/>
        </w:rPr>
      </w:pPr>
      <w:r w:rsidRPr="0049580F">
        <w:rPr>
          <w:rFonts w:ascii="Tahoma" w:hAnsi="Tahoma" w:cs="Tahoma"/>
          <w:sz w:val="20"/>
        </w:rPr>
        <w:t>Az ellenőrzés során szemrevételezéssel meg kell vizsgálni:</w:t>
      </w:r>
    </w:p>
    <w:p w:rsidR="00406EDB" w:rsidRPr="00406EDB" w:rsidRDefault="00406EDB" w:rsidP="005E796C">
      <w:pPr>
        <w:numPr>
          <w:ilvl w:val="0"/>
          <w:numId w:val="21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az </w:t>
      </w:r>
      <w:proofErr w:type="spellStart"/>
      <w:r w:rsidRPr="00406EDB">
        <w:rPr>
          <w:rFonts w:ascii="Tahoma" w:hAnsi="Tahoma" w:cs="Tahoma"/>
          <w:sz w:val="20"/>
          <w:szCs w:val="20"/>
        </w:rPr>
        <w:t>üzemszerűen</w:t>
      </w:r>
      <w:proofErr w:type="spellEnd"/>
      <w:r w:rsidRPr="00406EDB">
        <w:rPr>
          <w:rFonts w:ascii="Tahoma" w:hAnsi="Tahoma" w:cs="Tahoma"/>
          <w:sz w:val="20"/>
          <w:szCs w:val="20"/>
        </w:rPr>
        <w:t xml:space="preserve"> nyitva tartott (pl. mágnestartóval) tűzgátló ajtó esetén az önműködő csukódást biztosító szerkezet működő</w:t>
      </w:r>
      <w:r w:rsidR="000B05F4">
        <w:rPr>
          <w:rFonts w:ascii="Tahoma" w:hAnsi="Tahoma" w:cs="Tahoma"/>
          <w:sz w:val="20"/>
          <w:szCs w:val="20"/>
        </w:rPr>
        <w:t>képes-e, megfelelően működik-e;</w:t>
      </w:r>
    </w:p>
    <w:p w:rsidR="00406EDB" w:rsidRPr="00406EDB" w:rsidRDefault="00350ADA" w:rsidP="005E796C">
      <w:pPr>
        <w:numPr>
          <w:ilvl w:val="0"/>
          <w:numId w:val="21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az ajtószárny</w:t>
      </w:r>
      <w:r w:rsidR="00406EDB" w:rsidRPr="00406EDB">
        <w:rPr>
          <w:rFonts w:ascii="Tahoma" w:hAnsi="Tahoma" w:cs="Tahoma"/>
          <w:sz w:val="20"/>
          <w:szCs w:val="20"/>
        </w:rPr>
        <w:t xml:space="preserve">ak megfelelően becsukódnak-e, a csukássorrend szabályozó (ha van) biztosítja-e a megfelelő becsukódást; </w:t>
      </w:r>
    </w:p>
    <w:p w:rsidR="00406EDB" w:rsidRPr="00406EDB" w:rsidRDefault="00406EDB" w:rsidP="005E796C">
      <w:pPr>
        <w:numPr>
          <w:ilvl w:val="0"/>
          <w:numId w:val="21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az </w:t>
      </w:r>
      <w:proofErr w:type="spellStart"/>
      <w:r w:rsidRPr="00406EDB">
        <w:rPr>
          <w:rFonts w:ascii="Tahoma" w:hAnsi="Tahoma" w:cs="Tahoma"/>
          <w:sz w:val="20"/>
          <w:szCs w:val="20"/>
        </w:rPr>
        <w:t>üzemszerűen</w:t>
      </w:r>
      <w:proofErr w:type="spellEnd"/>
      <w:r w:rsidRPr="00406EDB">
        <w:rPr>
          <w:rFonts w:ascii="Tahoma" w:hAnsi="Tahoma" w:cs="Tahoma"/>
          <w:sz w:val="20"/>
          <w:szCs w:val="20"/>
        </w:rPr>
        <w:t xml:space="preserve"> csukva tartott tűzgátló ajtó csukódása megfelelően biztosított-e, nyitott állapotból elengedve, külső rásegítés nélkül becsukódik-e; </w:t>
      </w:r>
    </w:p>
    <w:p w:rsidR="00406EDB" w:rsidRPr="00406EDB" w:rsidRDefault="00350ADA" w:rsidP="005E796C">
      <w:pPr>
        <w:numPr>
          <w:ilvl w:val="0"/>
          <w:numId w:val="21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az ajtó</w:t>
      </w:r>
      <w:r w:rsidR="00406EDB" w:rsidRPr="00406EDB">
        <w:rPr>
          <w:rFonts w:ascii="Tahoma" w:hAnsi="Tahoma" w:cs="Tahoma"/>
          <w:sz w:val="20"/>
          <w:szCs w:val="20"/>
        </w:rPr>
        <w:t>szárnyakon, vagy az ajtótokon van-e olyan elváltozás, sérülés</w:t>
      </w:r>
      <w:r>
        <w:rPr>
          <w:rFonts w:ascii="Tahoma" w:hAnsi="Tahoma" w:cs="Tahoma"/>
          <w:sz w:val="20"/>
          <w:szCs w:val="20"/>
        </w:rPr>
        <w:t>,</w:t>
      </w:r>
      <w:r w:rsidR="00406EDB" w:rsidRPr="00406EDB">
        <w:rPr>
          <w:rFonts w:ascii="Tahoma" w:hAnsi="Tahoma" w:cs="Tahoma"/>
          <w:sz w:val="20"/>
          <w:szCs w:val="20"/>
        </w:rPr>
        <w:t xml:space="preserve"> amely a szerkezet működőképességét akadályozza; </w:t>
      </w:r>
    </w:p>
    <w:p w:rsidR="00406EDB" w:rsidRDefault="00406EDB" w:rsidP="005E796C">
      <w:pPr>
        <w:numPr>
          <w:ilvl w:val="0"/>
          <w:numId w:val="21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 tűzszakaszhatáron elhelyezett tűzgátló ajtókon a kötelező </w:t>
      </w:r>
      <w:r w:rsidRPr="00406EDB">
        <w:rPr>
          <w:rFonts w:ascii="Tahoma" w:hAnsi="Tahoma" w:cs="Tahoma"/>
          <w:i/>
          <w:sz w:val="20"/>
          <w:szCs w:val="20"/>
        </w:rPr>
        <w:t>„Tűzszakaszhatár! Az ajtó önműködő csukódását biztosítani kell!</w:t>
      </w:r>
      <w:r w:rsidRPr="00406EDB">
        <w:rPr>
          <w:rFonts w:ascii="Tahoma" w:hAnsi="Tahoma" w:cs="Tahoma"/>
          <w:sz w:val="20"/>
          <w:szCs w:val="20"/>
        </w:rPr>
        <w:t xml:space="preserve">” felirat sértetlen és olvasható-e. </w:t>
      </w:r>
    </w:p>
    <w:p w:rsidR="005E796C" w:rsidRPr="00406EDB" w:rsidRDefault="005E796C" w:rsidP="005E796C">
      <w:pPr>
        <w:spacing w:after="0"/>
        <w:ind w:left="705" w:firstLine="0"/>
        <w:rPr>
          <w:rFonts w:ascii="Tahoma" w:hAnsi="Tahoma" w:cs="Tahoma"/>
          <w:sz w:val="20"/>
          <w:szCs w:val="20"/>
        </w:rPr>
      </w:pPr>
    </w:p>
    <w:p w:rsidR="00406EDB" w:rsidRPr="00406EDB" w:rsidRDefault="00406EDB" w:rsidP="00406EDB">
      <w:pPr>
        <w:spacing w:after="49"/>
        <w:ind w:left="8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 </w:t>
      </w:r>
      <w:r w:rsidRPr="00406EDB">
        <w:rPr>
          <w:rFonts w:ascii="Tahoma" w:hAnsi="Tahoma" w:cs="Tahoma"/>
          <w:b/>
          <w:sz w:val="20"/>
          <w:szCs w:val="20"/>
        </w:rPr>
        <w:t>tűzgátló záróelemek</w:t>
      </w:r>
      <w:r w:rsidRPr="00406EDB">
        <w:rPr>
          <w:rFonts w:ascii="Tahoma" w:hAnsi="Tahoma" w:cs="Tahoma"/>
          <w:sz w:val="20"/>
          <w:szCs w:val="20"/>
        </w:rPr>
        <w:t xml:space="preserve"> (pl. csappantyú) üzemeltetői ellenőrzése nem kötelező, kizárólag az időszakos szakcég általi felülvizsgálatot kell elvégeztetni. </w:t>
      </w:r>
    </w:p>
    <w:p w:rsidR="00351691" w:rsidRPr="00406EDB" w:rsidRDefault="00351691" w:rsidP="00406EDB">
      <w:pPr>
        <w:spacing w:after="0" w:line="240" w:lineRule="auto"/>
        <w:ind w:left="0" w:firstLine="0"/>
        <w:jc w:val="left"/>
        <w:rPr>
          <w:rFonts w:ascii="Tahoma" w:hAnsi="Tahoma" w:cs="Tahoma"/>
          <w:sz w:val="20"/>
          <w:szCs w:val="20"/>
        </w:rPr>
      </w:pPr>
    </w:p>
    <w:p w:rsidR="00351691" w:rsidRPr="000B05F4" w:rsidRDefault="00D76913">
      <w:pPr>
        <w:pStyle w:val="Cmsor1"/>
        <w:rPr>
          <w:rFonts w:ascii="Tahoma" w:hAnsi="Tahoma" w:cs="Tahoma"/>
          <w:b w:val="0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>6.</w:t>
      </w:r>
      <w:r w:rsidRPr="00406EDB">
        <w:rPr>
          <w:rFonts w:ascii="Tahoma" w:eastAsia="Arial" w:hAnsi="Tahoma" w:cs="Tahoma"/>
          <w:sz w:val="20"/>
          <w:szCs w:val="20"/>
        </w:rPr>
        <w:t xml:space="preserve"> </w:t>
      </w:r>
      <w:r w:rsidR="00406EDB" w:rsidRPr="00406EDB">
        <w:rPr>
          <w:rFonts w:ascii="Tahoma" w:hAnsi="Tahoma" w:cs="Tahoma"/>
          <w:sz w:val="20"/>
          <w:szCs w:val="20"/>
        </w:rPr>
        <w:t>Hő- és füst elleni védelem megoldásai</w:t>
      </w:r>
      <w:r w:rsidR="00406EDB">
        <w:rPr>
          <w:rFonts w:ascii="Tahoma" w:hAnsi="Tahoma" w:cs="Tahoma"/>
          <w:sz w:val="20"/>
          <w:szCs w:val="20"/>
        </w:rPr>
        <w:t xml:space="preserve"> </w:t>
      </w:r>
      <w:r w:rsidR="00406EDB" w:rsidRPr="000B05F4">
        <w:rPr>
          <w:rFonts w:ascii="Tahoma" w:hAnsi="Tahoma" w:cs="Tahoma"/>
          <w:b w:val="0"/>
          <w:sz w:val="20"/>
          <w:szCs w:val="20"/>
        </w:rPr>
        <w:t>(</w:t>
      </w:r>
      <w:r w:rsidR="00406EDB" w:rsidRPr="000B05F4">
        <w:rPr>
          <w:rFonts w:ascii="Tahoma" w:hAnsi="Tahoma" w:cs="Tahoma"/>
          <w:b w:val="0"/>
          <w:i/>
          <w:sz w:val="20"/>
          <w:szCs w:val="20"/>
        </w:rPr>
        <w:t xml:space="preserve">füstelvezető, légpótló szerkezet; </w:t>
      </w:r>
      <w:proofErr w:type="spellStart"/>
      <w:r w:rsidR="00406EDB" w:rsidRPr="000B05F4">
        <w:rPr>
          <w:rFonts w:ascii="Tahoma" w:hAnsi="Tahoma" w:cs="Tahoma"/>
          <w:b w:val="0"/>
          <w:i/>
          <w:sz w:val="20"/>
          <w:szCs w:val="20"/>
        </w:rPr>
        <w:t>füstelszívó</w:t>
      </w:r>
      <w:proofErr w:type="spellEnd"/>
      <w:r w:rsidR="00406EDB" w:rsidRPr="000B05F4">
        <w:rPr>
          <w:rFonts w:ascii="Tahoma" w:hAnsi="Tahoma" w:cs="Tahoma"/>
          <w:b w:val="0"/>
          <w:i/>
          <w:sz w:val="20"/>
          <w:szCs w:val="20"/>
        </w:rPr>
        <w:t>, légpótló ventilátor; füstmentesítő ventilátor; füstcsappantyú, zsalu; füstgátló nyílászáró; mobil füstkötény)</w:t>
      </w:r>
    </w:p>
    <w:p w:rsidR="00406EDB" w:rsidRPr="000B05F4" w:rsidRDefault="00406EDB" w:rsidP="000B05F4">
      <w:pPr>
        <w:ind w:left="8"/>
        <w:rPr>
          <w:rFonts w:ascii="Tahoma" w:hAnsi="Tahoma" w:cs="Tahoma"/>
          <w:sz w:val="20"/>
          <w:szCs w:val="20"/>
        </w:rPr>
      </w:pPr>
      <w:r w:rsidRPr="000B05F4">
        <w:rPr>
          <w:rFonts w:ascii="Tahoma" w:hAnsi="Tahoma" w:cs="Tahoma"/>
          <w:sz w:val="20"/>
          <w:szCs w:val="20"/>
        </w:rPr>
        <w:t xml:space="preserve">Az üzemeltetői ellenőrzést </w:t>
      </w:r>
      <w:r w:rsidR="00C513E2">
        <w:rPr>
          <w:rFonts w:ascii="Tahoma" w:hAnsi="Tahoma" w:cs="Tahoma"/>
          <w:b/>
          <w:sz w:val="20"/>
          <w:szCs w:val="20"/>
        </w:rPr>
        <w:t>3 havonta</w:t>
      </w:r>
      <w:r w:rsidRPr="000B05F4">
        <w:rPr>
          <w:rFonts w:ascii="Tahoma" w:hAnsi="Tahoma" w:cs="Tahoma"/>
          <w:sz w:val="20"/>
          <w:szCs w:val="20"/>
        </w:rPr>
        <w:t xml:space="preserve"> kell elvégezni. </w:t>
      </w:r>
    </w:p>
    <w:p w:rsidR="00406EDB" w:rsidRPr="000B05F4" w:rsidRDefault="000B05F4" w:rsidP="00406EDB">
      <w:pPr>
        <w:ind w:left="8"/>
        <w:rPr>
          <w:rFonts w:ascii="Tahoma" w:hAnsi="Tahoma" w:cs="Tahoma"/>
          <w:sz w:val="20"/>
          <w:szCs w:val="20"/>
        </w:rPr>
      </w:pPr>
      <w:r w:rsidRPr="000B05F4">
        <w:rPr>
          <w:rFonts w:ascii="Tahoma" w:hAnsi="Tahoma" w:cs="Tahoma"/>
          <w:sz w:val="20"/>
          <w:szCs w:val="20"/>
        </w:rPr>
        <w:t>Az ellenőrzés során szemrevételezéssel meg kell vizsgálni:</w:t>
      </w:r>
    </w:p>
    <w:p w:rsidR="00406EDB" w:rsidRPr="00406EDB" w:rsidRDefault="00406EDB" w:rsidP="005E796C">
      <w:pPr>
        <w:numPr>
          <w:ilvl w:val="0"/>
          <w:numId w:val="22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>a természetes hő- és füstelvezető/</w:t>
      </w:r>
      <w:proofErr w:type="spellStart"/>
      <w:r w:rsidRPr="00406EDB">
        <w:rPr>
          <w:rFonts w:ascii="Tahoma" w:hAnsi="Tahoma" w:cs="Tahoma"/>
          <w:sz w:val="20"/>
        </w:rPr>
        <w:t>légutánpótló</w:t>
      </w:r>
      <w:proofErr w:type="spellEnd"/>
      <w:r w:rsidRPr="00406EDB">
        <w:rPr>
          <w:rFonts w:ascii="Tahoma" w:hAnsi="Tahoma" w:cs="Tahoma"/>
          <w:sz w:val="20"/>
        </w:rPr>
        <w:t xml:space="preserve"> szerkezet (folyosói és lépcsőház ablakok) megfelelően nyithatók-e,  </w:t>
      </w:r>
    </w:p>
    <w:p w:rsidR="00406EDB" w:rsidRPr="00406EDB" w:rsidRDefault="00406EDB" w:rsidP="005E796C">
      <w:pPr>
        <w:numPr>
          <w:ilvl w:val="0"/>
          <w:numId w:val="22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>a füstszakaszhatáron elhelyezett füstgátló ajtók</w:t>
      </w:r>
      <w:r w:rsidRPr="00406EDB">
        <w:rPr>
          <w:rFonts w:ascii="Tahoma" w:eastAsia="Calibri" w:hAnsi="Tahoma" w:cs="Tahoma"/>
          <w:sz w:val="20"/>
        </w:rPr>
        <w:t xml:space="preserve"> „</w:t>
      </w:r>
      <w:r w:rsidRPr="00406EDB">
        <w:rPr>
          <w:rFonts w:ascii="Tahoma" w:hAnsi="Tahoma" w:cs="Tahoma"/>
          <w:i/>
          <w:sz w:val="20"/>
        </w:rPr>
        <w:t>Füstszakaszhatár! Az ajtó önműködő csukódását biztosítani kell.”</w:t>
      </w:r>
      <w:r w:rsidRPr="00406EDB">
        <w:rPr>
          <w:rFonts w:ascii="Tahoma" w:eastAsia="Calibri" w:hAnsi="Tahoma" w:cs="Tahoma"/>
          <w:i/>
          <w:sz w:val="20"/>
        </w:rPr>
        <w:t xml:space="preserve"> </w:t>
      </w:r>
      <w:r w:rsidRPr="00406EDB">
        <w:rPr>
          <w:rFonts w:ascii="Tahoma" w:hAnsi="Tahoma" w:cs="Tahoma"/>
          <w:sz w:val="20"/>
        </w:rPr>
        <w:t>feliratozása</w:t>
      </w:r>
      <w:r w:rsidRPr="00406EDB">
        <w:rPr>
          <w:rFonts w:ascii="Tahoma" w:eastAsia="Calibri" w:hAnsi="Tahoma" w:cs="Tahoma"/>
          <w:sz w:val="20"/>
        </w:rPr>
        <w:t xml:space="preserve"> </w:t>
      </w:r>
      <w:r w:rsidRPr="00406EDB">
        <w:rPr>
          <w:rFonts w:ascii="Tahoma" w:hAnsi="Tahoma" w:cs="Tahoma"/>
          <w:sz w:val="20"/>
        </w:rPr>
        <w:t xml:space="preserve">ép, sértetlen; </w:t>
      </w:r>
    </w:p>
    <w:p w:rsidR="00406EDB" w:rsidRPr="00406EDB" w:rsidRDefault="00406EDB" w:rsidP="005E796C">
      <w:pPr>
        <w:numPr>
          <w:ilvl w:val="0"/>
          <w:numId w:val="22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 xml:space="preserve">a füstgátló ajtók önműködő csukó-szerkezete sértetlen, csukódása megfelelően biztosítható, </w:t>
      </w:r>
    </w:p>
    <w:p w:rsidR="00406EDB" w:rsidRPr="00406EDB" w:rsidRDefault="00406EDB" w:rsidP="005E796C">
      <w:pPr>
        <w:numPr>
          <w:ilvl w:val="0"/>
          <w:numId w:val="22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 xml:space="preserve">a füstmentes lépcsőház ajtajainak önműködő csukó-szerkezete sértetlen, csukódása megfelelően biztosítható, </w:t>
      </w:r>
    </w:p>
    <w:p w:rsidR="00406EDB" w:rsidRPr="00406EDB" w:rsidRDefault="00406EDB" w:rsidP="005E796C">
      <w:pPr>
        <w:numPr>
          <w:ilvl w:val="0"/>
          <w:numId w:val="22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 xml:space="preserve">a gépi </w:t>
      </w:r>
      <w:proofErr w:type="spellStart"/>
      <w:r w:rsidRPr="00406EDB">
        <w:rPr>
          <w:rFonts w:ascii="Tahoma" w:hAnsi="Tahoma" w:cs="Tahoma"/>
          <w:sz w:val="20"/>
        </w:rPr>
        <w:t>működtetésű</w:t>
      </w:r>
      <w:proofErr w:type="spellEnd"/>
      <w:r w:rsidRPr="00406EDB">
        <w:rPr>
          <w:rFonts w:ascii="Tahoma" w:hAnsi="Tahoma" w:cs="Tahoma"/>
          <w:sz w:val="20"/>
        </w:rPr>
        <w:t xml:space="preserve"> hő- és füstelvezető/</w:t>
      </w:r>
      <w:proofErr w:type="spellStart"/>
      <w:r w:rsidRPr="00406EDB">
        <w:rPr>
          <w:rFonts w:ascii="Tahoma" w:hAnsi="Tahoma" w:cs="Tahoma"/>
          <w:sz w:val="20"/>
        </w:rPr>
        <w:t>légutánpótló</w:t>
      </w:r>
      <w:proofErr w:type="spellEnd"/>
      <w:r w:rsidRPr="00406EDB">
        <w:rPr>
          <w:rFonts w:ascii="Tahoma" w:hAnsi="Tahoma" w:cs="Tahoma"/>
          <w:sz w:val="20"/>
        </w:rPr>
        <w:t xml:space="preserve"> szerkezeteket (pl. kupolák; vezérelt ablakok, ajtók; elszívó, befúvó </w:t>
      </w:r>
      <w:proofErr w:type="spellStart"/>
      <w:r w:rsidRPr="00406EDB">
        <w:rPr>
          <w:rFonts w:ascii="Tahoma" w:hAnsi="Tahoma" w:cs="Tahoma"/>
          <w:sz w:val="20"/>
        </w:rPr>
        <w:t>ventillátorok</w:t>
      </w:r>
      <w:proofErr w:type="spellEnd"/>
      <w:r w:rsidRPr="00406EDB">
        <w:rPr>
          <w:rFonts w:ascii="Tahoma" w:hAnsi="Tahoma" w:cs="Tahoma"/>
          <w:sz w:val="20"/>
        </w:rPr>
        <w:t xml:space="preserve">) működtető eszközök jelölése ép, sértetlen, felismerhető, hozzáférhető; </w:t>
      </w:r>
    </w:p>
    <w:p w:rsidR="000B05F4" w:rsidRPr="000B05F4" w:rsidRDefault="00665BAA" w:rsidP="000B05F4">
      <w:pPr>
        <w:numPr>
          <w:ilvl w:val="0"/>
          <w:numId w:val="22"/>
        </w:numPr>
        <w:spacing w:line="276" w:lineRule="auto"/>
        <w:ind w:left="567" w:hanging="22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406EDB" w:rsidRPr="00406EDB">
        <w:rPr>
          <w:rFonts w:ascii="Tahoma" w:hAnsi="Tahoma" w:cs="Tahoma"/>
          <w:sz w:val="20"/>
        </w:rPr>
        <w:t xml:space="preserve"> gépi </w:t>
      </w:r>
      <w:proofErr w:type="spellStart"/>
      <w:r w:rsidR="00406EDB" w:rsidRPr="00406EDB">
        <w:rPr>
          <w:rFonts w:ascii="Tahoma" w:hAnsi="Tahoma" w:cs="Tahoma"/>
          <w:sz w:val="20"/>
        </w:rPr>
        <w:t>működtetésű</w:t>
      </w:r>
      <w:proofErr w:type="spellEnd"/>
      <w:r w:rsidR="00406EDB" w:rsidRPr="00406EDB">
        <w:rPr>
          <w:rFonts w:ascii="Tahoma" w:hAnsi="Tahoma" w:cs="Tahoma"/>
          <w:sz w:val="20"/>
        </w:rPr>
        <w:t xml:space="preserve"> szerkezetek energiaellátása biztosított-e. </w:t>
      </w:r>
    </w:p>
    <w:p w:rsidR="00351691" w:rsidRPr="00406EDB" w:rsidRDefault="00D76913">
      <w:pPr>
        <w:pStyle w:val="Cmsor1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>7</w:t>
      </w:r>
      <w:r w:rsidR="00406EDB" w:rsidRPr="00406EDB">
        <w:rPr>
          <w:rFonts w:ascii="Tahoma" w:hAnsi="Tahoma" w:cs="Tahoma"/>
          <w:sz w:val="20"/>
        </w:rPr>
        <w:t>. Tűzoltó felvonó</w:t>
      </w:r>
    </w:p>
    <w:p w:rsidR="00406EDB" w:rsidRPr="00406EDB" w:rsidRDefault="000B05F4" w:rsidP="000B05F4">
      <w:pPr>
        <w:ind w:left="8"/>
        <w:rPr>
          <w:rFonts w:ascii="Tahoma" w:hAnsi="Tahoma" w:cs="Tahoma"/>
          <w:sz w:val="20"/>
          <w:szCs w:val="20"/>
        </w:rPr>
      </w:pPr>
      <w:r w:rsidRPr="000B05F4">
        <w:rPr>
          <w:rFonts w:ascii="Tahoma" w:hAnsi="Tahoma" w:cs="Tahoma"/>
          <w:sz w:val="20"/>
          <w:szCs w:val="20"/>
        </w:rPr>
        <w:t xml:space="preserve">Az üzemeltetői ellenőrzést </w:t>
      </w:r>
      <w:r w:rsidR="00C513E2">
        <w:rPr>
          <w:rFonts w:ascii="Tahoma" w:hAnsi="Tahoma" w:cs="Tahoma"/>
          <w:b/>
          <w:sz w:val="20"/>
          <w:szCs w:val="20"/>
        </w:rPr>
        <w:t>3 havonta</w:t>
      </w:r>
      <w:r w:rsidRPr="000B05F4">
        <w:rPr>
          <w:rFonts w:ascii="Tahoma" w:hAnsi="Tahoma" w:cs="Tahoma"/>
          <w:sz w:val="20"/>
          <w:szCs w:val="20"/>
        </w:rPr>
        <w:t xml:space="preserve"> kell elvégezni</w:t>
      </w:r>
      <w:r w:rsidR="00406EDB" w:rsidRPr="00406EDB">
        <w:rPr>
          <w:rFonts w:ascii="Tahoma" w:hAnsi="Tahoma" w:cs="Tahoma"/>
          <w:sz w:val="20"/>
          <w:szCs w:val="20"/>
        </w:rPr>
        <w:t xml:space="preserve">. </w:t>
      </w:r>
    </w:p>
    <w:p w:rsidR="00406EDB" w:rsidRPr="00406EDB" w:rsidRDefault="000B05F4" w:rsidP="00406EDB">
      <w:pPr>
        <w:ind w:left="8"/>
        <w:rPr>
          <w:rFonts w:ascii="Tahoma" w:hAnsi="Tahoma" w:cs="Tahoma"/>
          <w:sz w:val="20"/>
          <w:szCs w:val="20"/>
        </w:rPr>
      </w:pPr>
      <w:r w:rsidRPr="000B05F4">
        <w:rPr>
          <w:rFonts w:ascii="Tahoma" w:hAnsi="Tahoma" w:cs="Tahoma"/>
          <w:sz w:val="20"/>
          <w:szCs w:val="20"/>
        </w:rPr>
        <w:t>Az ellenőrzés során szemrevételezéssel meg kell vizsgálni:</w:t>
      </w:r>
      <w:r w:rsidR="00406EDB" w:rsidRPr="00406EDB">
        <w:rPr>
          <w:rFonts w:ascii="Tahoma" w:hAnsi="Tahoma" w:cs="Tahoma"/>
          <w:sz w:val="20"/>
          <w:szCs w:val="20"/>
        </w:rPr>
        <w:t xml:space="preserve"> </w:t>
      </w:r>
    </w:p>
    <w:p w:rsidR="00406EDB" w:rsidRPr="00406EDB" w:rsidRDefault="00406EDB" w:rsidP="005E796C">
      <w:pPr>
        <w:numPr>
          <w:ilvl w:val="0"/>
          <w:numId w:val="18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>a felvonó kötelező jelölésének meglétét (fülkén belül, illetve aknaajtóknál)</w:t>
      </w:r>
      <w:r w:rsidR="000B05F4">
        <w:rPr>
          <w:rFonts w:ascii="Tahoma" w:hAnsi="Tahoma" w:cs="Tahoma"/>
          <w:sz w:val="20"/>
          <w:szCs w:val="20"/>
        </w:rPr>
        <w:t>;</w:t>
      </w:r>
    </w:p>
    <w:p w:rsidR="00406EDB" w:rsidRPr="00406EDB" w:rsidRDefault="00406EDB" w:rsidP="005E796C">
      <w:pPr>
        <w:numPr>
          <w:ilvl w:val="0"/>
          <w:numId w:val="18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 tűzoltói alapállomáson elhelyezett tűzeseti kapcsoló – és ha van, a fülkében elhelyezett tűzeseti kapcsoló – jelölésének meglétét; </w:t>
      </w:r>
    </w:p>
    <w:p w:rsidR="00406EDB" w:rsidRPr="00406EDB" w:rsidRDefault="00406EDB" w:rsidP="005E796C">
      <w:pPr>
        <w:numPr>
          <w:ilvl w:val="0"/>
          <w:numId w:val="18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>a tűzes</w:t>
      </w:r>
      <w:r w:rsidR="000B05F4">
        <w:rPr>
          <w:rFonts w:ascii="Tahoma" w:hAnsi="Tahoma" w:cs="Tahoma"/>
          <w:sz w:val="20"/>
          <w:szCs w:val="20"/>
        </w:rPr>
        <w:t>eti kapcsoló kulcsának meglétét;</w:t>
      </w:r>
      <w:r w:rsidRPr="00406EDB">
        <w:rPr>
          <w:rFonts w:ascii="Tahoma" w:hAnsi="Tahoma" w:cs="Tahoma"/>
          <w:sz w:val="20"/>
          <w:szCs w:val="20"/>
        </w:rPr>
        <w:t xml:space="preserve"> </w:t>
      </w:r>
    </w:p>
    <w:p w:rsidR="00406EDB" w:rsidRPr="00406EDB" w:rsidRDefault="00406EDB" w:rsidP="005E796C">
      <w:pPr>
        <w:numPr>
          <w:ilvl w:val="0"/>
          <w:numId w:val="18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>a felvonó tűzeseti működési leírásának (használati utasítás) meglétét, hozzáfé</w:t>
      </w:r>
      <w:r w:rsidR="000B05F4">
        <w:rPr>
          <w:rFonts w:ascii="Tahoma" w:hAnsi="Tahoma" w:cs="Tahoma"/>
          <w:sz w:val="20"/>
          <w:szCs w:val="20"/>
        </w:rPr>
        <w:t>rhetőségét;</w:t>
      </w:r>
      <w:r w:rsidRPr="00406EDB">
        <w:rPr>
          <w:rFonts w:ascii="Tahoma" w:hAnsi="Tahoma" w:cs="Tahoma"/>
          <w:sz w:val="20"/>
          <w:szCs w:val="20"/>
        </w:rPr>
        <w:t xml:space="preserve"> </w:t>
      </w:r>
    </w:p>
    <w:p w:rsidR="00406EDB" w:rsidRDefault="00406EDB" w:rsidP="005E796C">
      <w:pPr>
        <w:numPr>
          <w:ilvl w:val="0"/>
          <w:numId w:val="18"/>
        </w:numPr>
        <w:spacing w:after="0"/>
        <w:ind w:left="567" w:hanging="222"/>
        <w:rPr>
          <w:rFonts w:ascii="Tahoma" w:hAnsi="Tahoma" w:cs="Tahoma"/>
          <w:sz w:val="20"/>
          <w:szCs w:val="20"/>
        </w:rPr>
      </w:pPr>
      <w:r w:rsidRPr="00406EDB">
        <w:rPr>
          <w:rFonts w:ascii="Tahoma" w:hAnsi="Tahoma" w:cs="Tahoma"/>
          <w:sz w:val="20"/>
          <w:szCs w:val="20"/>
        </w:rPr>
        <w:t xml:space="preserve">a működtető eszközök, feliratok épségét. </w:t>
      </w:r>
    </w:p>
    <w:p w:rsidR="000B05F4" w:rsidRPr="00406EDB" w:rsidRDefault="000B05F4" w:rsidP="000B05F4">
      <w:pPr>
        <w:spacing w:after="0"/>
        <w:ind w:left="567" w:firstLine="0"/>
        <w:rPr>
          <w:rFonts w:ascii="Tahoma" w:hAnsi="Tahoma" w:cs="Tahoma"/>
          <w:sz w:val="20"/>
          <w:szCs w:val="20"/>
        </w:rPr>
      </w:pPr>
    </w:p>
    <w:p w:rsidR="00351691" w:rsidRPr="00406EDB" w:rsidRDefault="00D76913">
      <w:pPr>
        <w:pStyle w:val="Cmsor1"/>
        <w:rPr>
          <w:rFonts w:ascii="Tahoma" w:eastAsia="Arial" w:hAnsi="Tahoma" w:cs="Tahoma"/>
          <w:sz w:val="20"/>
        </w:rPr>
      </w:pPr>
      <w:r w:rsidRPr="00406EDB">
        <w:rPr>
          <w:rFonts w:ascii="Tahoma" w:hAnsi="Tahoma" w:cs="Tahoma"/>
          <w:sz w:val="20"/>
        </w:rPr>
        <w:t>8.</w:t>
      </w:r>
      <w:r w:rsidRPr="00406EDB">
        <w:rPr>
          <w:rFonts w:ascii="Tahoma" w:eastAsia="Arial" w:hAnsi="Tahoma" w:cs="Tahoma"/>
          <w:sz w:val="20"/>
        </w:rPr>
        <w:t xml:space="preserve"> </w:t>
      </w:r>
      <w:r w:rsidR="00406EDB" w:rsidRPr="00406EDB">
        <w:rPr>
          <w:rFonts w:ascii="Tahoma" w:eastAsia="Arial" w:hAnsi="Tahoma" w:cs="Tahoma"/>
          <w:sz w:val="20"/>
        </w:rPr>
        <w:t>Biztonsági tápforrásnak minősülő dízelaggregátor</w:t>
      </w:r>
    </w:p>
    <w:p w:rsidR="00406EDB" w:rsidRPr="00406EDB" w:rsidRDefault="000B05F4" w:rsidP="00406EDB">
      <w:pPr>
        <w:ind w:left="8"/>
        <w:rPr>
          <w:rFonts w:ascii="Tahoma" w:hAnsi="Tahoma" w:cs="Tahoma"/>
          <w:sz w:val="20"/>
        </w:rPr>
      </w:pPr>
      <w:r w:rsidRPr="000B05F4">
        <w:rPr>
          <w:rFonts w:ascii="Tahoma" w:hAnsi="Tahoma" w:cs="Tahoma"/>
          <w:sz w:val="20"/>
          <w:szCs w:val="20"/>
        </w:rPr>
        <w:t xml:space="preserve">Az üzemeltetői ellenőrzést </w:t>
      </w:r>
      <w:r w:rsidR="00C513E2">
        <w:rPr>
          <w:rFonts w:ascii="Tahoma" w:hAnsi="Tahoma" w:cs="Tahoma"/>
          <w:b/>
          <w:sz w:val="20"/>
          <w:szCs w:val="20"/>
        </w:rPr>
        <w:t xml:space="preserve">3 havonta </w:t>
      </w:r>
      <w:r w:rsidRPr="000B05F4">
        <w:rPr>
          <w:rFonts w:ascii="Tahoma" w:hAnsi="Tahoma" w:cs="Tahoma"/>
          <w:sz w:val="20"/>
          <w:szCs w:val="20"/>
        </w:rPr>
        <w:t>kell elvégezni</w:t>
      </w:r>
      <w:r w:rsidRPr="00406EDB">
        <w:rPr>
          <w:rFonts w:ascii="Tahoma" w:hAnsi="Tahoma" w:cs="Tahoma"/>
          <w:sz w:val="20"/>
          <w:szCs w:val="20"/>
        </w:rPr>
        <w:t>.</w:t>
      </w:r>
    </w:p>
    <w:p w:rsidR="00406EDB" w:rsidRPr="00406EDB" w:rsidRDefault="000B05F4" w:rsidP="00406EDB">
      <w:pPr>
        <w:ind w:left="8"/>
        <w:rPr>
          <w:rFonts w:ascii="Tahoma" w:hAnsi="Tahoma" w:cs="Tahoma"/>
          <w:sz w:val="20"/>
        </w:rPr>
      </w:pPr>
      <w:r w:rsidRPr="000B05F4">
        <w:rPr>
          <w:rFonts w:ascii="Tahoma" w:hAnsi="Tahoma" w:cs="Tahoma"/>
          <w:sz w:val="20"/>
          <w:szCs w:val="20"/>
        </w:rPr>
        <w:t>Az ellenőrzés során szemrevételezéssel meg kell vizsgálni</w:t>
      </w:r>
      <w:r>
        <w:rPr>
          <w:rFonts w:ascii="Tahoma" w:hAnsi="Tahoma" w:cs="Tahoma"/>
          <w:sz w:val="20"/>
        </w:rPr>
        <w:t>:</w:t>
      </w:r>
    </w:p>
    <w:p w:rsidR="00406EDB" w:rsidRPr="00406EDB" w:rsidRDefault="00406EDB" w:rsidP="005E796C">
      <w:pPr>
        <w:numPr>
          <w:ilvl w:val="0"/>
          <w:numId w:val="23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>az agg</w:t>
      </w:r>
      <w:r w:rsidR="000B05F4">
        <w:rPr>
          <w:rFonts w:ascii="Tahoma" w:hAnsi="Tahoma" w:cs="Tahoma"/>
          <w:sz w:val="20"/>
        </w:rPr>
        <w:t>regátor épségét, sértetlenségét;</w:t>
      </w:r>
      <w:r w:rsidRPr="00406EDB">
        <w:rPr>
          <w:rFonts w:ascii="Tahoma" w:hAnsi="Tahoma" w:cs="Tahoma"/>
          <w:sz w:val="20"/>
        </w:rPr>
        <w:t xml:space="preserve"> </w:t>
      </w:r>
    </w:p>
    <w:p w:rsidR="00406EDB" w:rsidRPr="00406EDB" w:rsidRDefault="00406EDB" w:rsidP="005E796C">
      <w:pPr>
        <w:numPr>
          <w:ilvl w:val="0"/>
          <w:numId w:val="23"/>
        </w:numPr>
        <w:spacing w:after="0"/>
        <w:ind w:left="567" w:hanging="222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 xml:space="preserve">az üzemanyag ellátottság meglétét. </w:t>
      </w:r>
    </w:p>
    <w:p w:rsidR="00406EDB" w:rsidRPr="00406EDB" w:rsidRDefault="00406EDB" w:rsidP="00406EDB">
      <w:pPr>
        <w:spacing w:after="0"/>
        <w:ind w:left="345" w:firstLine="0"/>
        <w:rPr>
          <w:rFonts w:ascii="Tahoma" w:hAnsi="Tahoma" w:cs="Tahoma"/>
          <w:sz w:val="22"/>
        </w:rPr>
      </w:pPr>
    </w:p>
    <w:p w:rsidR="00351691" w:rsidRDefault="00D76913">
      <w:pPr>
        <w:pStyle w:val="Cmsor1"/>
        <w:rPr>
          <w:rFonts w:ascii="Tahoma" w:hAnsi="Tahoma" w:cs="Tahoma"/>
          <w:sz w:val="20"/>
        </w:rPr>
      </w:pPr>
      <w:r w:rsidRPr="00406EDB">
        <w:rPr>
          <w:rFonts w:ascii="Tahoma" w:hAnsi="Tahoma" w:cs="Tahoma"/>
          <w:sz w:val="20"/>
        </w:rPr>
        <w:t>9.</w:t>
      </w:r>
      <w:r w:rsidRPr="00406EDB">
        <w:rPr>
          <w:rFonts w:ascii="Tahoma" w:eastAsia="Arial" w:hAnsi="Tahoma" w:cs="Tahoma"/>
          <w:sz w:val="20"/>
        </w:rPr>
        <w:t xml:space="preserve"> </w:t>
      </w:r>
      <w:r w:rsidR="00406EDB" w:rsidRPr="00406EDB">
        <w:rPr>
          <w:rFonts w:ascii="Tahoma" w:hAnsi="Tahoma" w:cs="Tahoma"/>
          <w:sz w:val="20"/>
        </w:rPr>
        <w:t>Biztonsági tápforrásnak minősülő akkumulátor, szünetmentes tápegység</w:t>
      </w:r>
    </w:p>
    <w:p w:rsidR="000B05F4" w:rsidRPr="00406EDB" w:rsidRDefault="000B05F4" w:rsidP="000B05F4">
      <w:pPr>
        <w:ind w:left="8"/>
        <w:rPr>
          <w:rFonts w:ascii="Tahoma" w:hAnsi="Tahoma" w:cs="Tahoma"/>
          <w:sz w:val="20"/>
        </w:rPr>
      </w:pPr>
      <w:r w:rsidRPr="000B05F4">
        <w:rPr>
          <w:rFonts w:ascii="Tahoma" w:hAnsi="Tahoma" w:cs="Tahoma"/>
          <w:sz w:val="20"/>
          <w:szCs w:val="20"/>
        </w:rPr>
        <w:t xml:space="preserve">Az üzemeltetői ellenőrzést </w:t>
      </w:r>
      <w:r w:rsidR="00C513E2">
        <w:rPr>
          <w:rFonts w:ascii="Tahoma" w:hAnsi="Tahoma" w:cs="Tahoma"/>
          <w:b/>
          <w:sz w:val="20"/>
          <w:szCs w:val="20"/>
        </w:rPr>
        <w:t>3 havonta</w:t>
      </w:r>
      <w:r w:rsidRPr="000B05F4">
        <w:rPr>
          <w:rFonts w:ascii="Tahoma" w:hAnsi="Tahoma" w:cs="Tahoma"/>
          <w:sz w:val="20"/>
          <w:szCs w:val="20"/>
        </w:rPr>
        <w:t xml:space="preserve"> kell elvégezni</w:t>
      </w:r>
      <w:r w:rsidRPr="00406EDB">
        <w:rPr>
          <w:rFonts w:ascii="Tahoma" w:hAnsi="Tahoma" w:cs="Tahoma"/>
          <w:sz w:val="20"/>
          <w:szCs w:val="20"/>
        </w:rPr>
        <w:t>.</w:t>
      </w:r>
    </w:p>
    <w:p w:rsidR="000B05F4" w:rsidRPr="00406EDB" w:rsidRDefault="000B05F4" w:rsidP="000B05F4">
      <w:pPr>
        <w:ind w:left="8"/>
        <w:rPr>
          <w:rFonts w:ascii="Tahoma" w:hAnsi="Tahoma" w:cs="Tahoma"/>
          <w:sz w:val="20"/>
        </w:rPr>
      </w:pPr>
      <w:r w:rsidRPr="000B05F4">
        <w:rPr>
          <w:rFonts w:ascii="Tahoma" w:hAnsi="Tahoma" w:cs="Tahoma"/>
          <w:sz w:val="20"/>
          <w:szCs w:val="20"/>
        </w:rPr>
        <w:t>Az ellenőrzés során szemrevételezéssel meg kell vizsgálni</w:t>
      </w:r>
      <w:r>
        <w:rPr>
          <w:rFonts w:ascii="Tahoma" w:hAnsi="Tahoma" w:cs="Tahoma"/>
          <w:sz w:val="20"/>
        </w:rPr>
        <w:t>:</w:t>
      </w:r>
    </w:p>
    <w:p w:rsidR="00406EDB" w:rsidRPr="005E796C" w:rsidRDefault="00406EDB" w:rsidP="005E796C">
      <w:pPr>
        <w:numPr>
          <w:ilvl w:val="0"/>
          <w:numId w:val="23"/>
        </w:numPr>
        <w:spacing w:after="0"/>
        <w:ind w:left="567" w:hanging="222"/>
        <w:rPr>
          <w:rFonts w:ascii="Tahoma" w:hAnsi="Tahoma" w:cs="Tahoma"/>
          <w:sz w:val="20"/>
        </w:rPr>
      </w:pPr>
      <w:r w:rsidRPr="005E796C">
        <w:rPr>
          <w:rFonts w:ascii="Tahoma" w:hAnsi="Tahoma" w:cs="Tahoma"/>
          <w:sz w:val="20"/>
        </w:rPr>
        <w:t>a ber</w:t>
      </w:r>
      <w:r w:rsidR="000B05F4">
        <w:rPr>
          <w:rFonts w:ascii="Tahoma" w:hAnsi="Tahoma" w:cs="Tahoma"/>
          <w:sz w:val="20"/>
        </w:rPr>
        <w:t>endezés épségét, sértetlenségét;</w:t>
      </w:r>
      <w:r w:rsidRPr="005E796C">
        <w:rPr>
          <w:rFonts w:ascii="Tahoma" w:hAnsi="Tahoma" w:cs="Tahoma"/>
          <w:sz w:val="20"/>
        </w:rPr>
        <w:t xml:space="preserve"> </w:t>
      </w:r>
    </w:p>
    <w:p w:rsidR="00406EDB" w:rsidRPr="005E796C" w:rsidRDefault="00406EDB" w:rsidP="005E796C">
      <w:pPr>
        <w:numPr>
          <w:ilvl w:val="0"/>
          <w:numId w:val="23"/>
        </w:numPr>
        <w:spacing w:after="0"/>
        <w:ind w:left="567" w:hanging="222"/>
        <w:rPr>
          <w:rFonts w:ascii="Tahoma" w:hAnsi="Tahoma" w:cs="Tahoma"/>
          <w:sz w:val="20"/>
        </w:rPr>
      </w:pPr>
      <w:r w:rsidRPr="005E796C">
        <w:rPr>
          <w:rFonts w:ascii="Tahoma" w:hAnsi="Tahoma" w:cs="Tahoma"/>
          <w:sz w:val="20"/>
        </w:rPr>
        <w:t xml:space="preserve">a kijelzők működését. </w:t>
      </w:r>
    </w:p>
    <w:p w:rsidR="00C51828" w:rsidRDefault="00C51828" w:rsidP="00406EDB">
      <w:pPr>
        <w:spacing w:after="0"/>
        <w:ind w:left="8"/>
        <w:rPr>
          <w:rFonts w:ascii="Tahoma" w:hAnsi="Tahoma" w:cs="Tahoma"/>
          <w:sz w:val="20"/>
          <w:szCs w:val="20"/>
        </w:rPr>
      </w:pPr>
    </w:p>
    <w:p w:rsidR="00406EDB" w:rsidRPr="00406EDB" w:rsidRDefault="006F1B27" w:rsidP="006F1B27">
      <w:pPr>
        <w:pStyle w:val="Cmsor1"/>
      </w:pPr>
      <w:r>
        <w:t>10. Beépített tűzoltó berendezés</w:t>
      </w:r>
    </w:p>
    <w:p w:rsidR="006F1B27" w:rsidRPr="00406EDB" w:rsidRDefault="006F1B27" w:rsidP="006F1B27">
      <w:pPr>
        <w:ind w:left="8"/>
        <w:rPr>
          <w:rFonts w:ascii="Tahoma" w:hAnsi="Tahoma" w:cs="Tahoma"/>
          <w:sz w:val="20"/>
        </w:rPr>
      </w:pPr>
      <w:r w:rsidRPr="000B05F4">
        <w:rPr>
          <w:rFonts w:ascii="Tahoma" w:hAnsi="Tahoma" w:cs="Tahoma"/>
          <w:sz w:val="20"/>
          <w:szCs w:val="20"/>
        </w:rPr>
        <w:t xml:space="preserve">Az üzemeltetői ellenőrzést </w:t>
      </w:r>
      <w:r w:rsidR="005F33AC" w:rsidRPr="005F33AC">
        <w:rPr>
          <w:rFonts w:ascii="Tahoma" w:hAnsi="Tahoma" w:cs="Tahoma"/>
          <w:b/>
          <w:sz w:val="20"/>
          <w:szCs w:val="20"/>
        </w:rPr>
        <w:t>1 hetente és</w:t>
      </w:r>
      <w:r w:rsidR="005F33A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havonta</w:t>
      </w:r>
      <w:r w:rsidRPr="000B05F4">
        <w:rPr>
          <w:rFonts w:ascii="Tahoma" w:hAnsi="Tahoma" w:cs="Tahoma"/>
          <w:sz w:val="20"/>
          <w:szCs w:val="20"/>
        </w:rPr>
        <w:t xml:space="preserve"> kell elvégezni</w:t>
      </w:r>
      <w:r w:rsidRPr="00406EDB">
        <w:rPr>
          <w:rFonts w:ascii="Tahoma" w:hAnsi="Tahoma" w:cs="Tahoma"/>
          <w:sz w:val="20"/>
          <w:szCs w:val="20"/>
        </w:rPr>
        <w:t>.</w:t>
      </w:r>
    </w:p>
    <w:p w:rsidR="006F1B27" w:rsidRPr="00406EDB" w:rsidRDefault="006F1B27" w:rsidP="006F1B27">
      <w:pPr>
        <w:ind w:left="8"/>
        <w:rPr>
          <w:rFonts w:ascii="Tahoma" w:hAnsi="Tahoma" w:cs="Tahoma"/>
          <w:sz w:val="20"/>
        </w:rPr>
      </w:pPr>
      <w:r w:rsidRPr="000B05F4">
        <w:rPr>
          <w:rFonts w:ascii="Tahoma" w:hAnsi="Tahoma" w:cs="Tahoma"/>
          <w:sz w:val="20"/>
          <w:szCs w:val="20"/>
        </w:rPr>
        <w:t>Az ellenőrzés során szemrevételezéssel meg kell vizsgálni</w:t>
      </w:r>
      <w:r>
        <w:rPr>
          <w:rFonts w:ascii="Tahoma" w:hAnsi="Tahoma" w:cs="Tahoma"/>
          <w:sz w:val="20"/>
        </w:rPr>
        <w:t>:</w:t>
      </w:r>
    </w:p>
    <w:p w:rsidR="00057DDE" w:rsidRPr="008611E4" w:rsidRDefault="00376312" w:rsidP="006F1B27">
      <w:pPr>
        <w:rPr>
          <w:rFonts w:ascii="Tahoma" w:hAnsi="Tahoma" w:cs="Tahoma"/>
          <w:b/>
          <w:sz w:val="20"/>
        </w:rPr>
      </w:pPr>
      <w:r w:rsidRPr="008611E4">
        <w:rPr>
          <w:rFonts w:ascii="Tahoma" w:hAnsi="Tahoma" w:cs="Tahoma"/>
          <w:b/>
          <w:sz w:val="20"/>
        </w:rPr>
        <w:t>1 hetente:</w:t>
      </w:r>
    </w:p>
    <w:p w:rsidR="00A314CA" w:rsidRDefault="00376312" w:rsidP="008611E4">
      <w:pPr>
        <w:spacing w:after="0" w:line="240" w:lineRule="auto"/>
        <w:ind w:hanging="69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>- oltóanyag mennyiségét</w:t>
      </w:r>
    </w:p>
    <w:p w:rsidR="00376312" w:rsidRDefault="008611E4" w:rsidP="008611E4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="00376312" w:rsidRPr="008611E4">
        <w:rPr>
          <w:rFonts w:ascii="Tahoma" w:hAnsi="Tahoma" w:cs="Tahoma"/>
          <w:sz w:val="20"/>
        </w:rPr>
        <w:t>az üzemképességgel összefüggő jelzőeszközök értékeit és a megengedettnél nagyobb oltóanyaghiány esetén a kezelési utasítás szerint eljárni</w:t>
      </w:r>
    </w:p>
    <w:p w:rsidR="00536C95" w:rsidRPr="008611E4" w:rsidRDefault="00536C95" w:rsidP="008611E4">
      <w:pPr>
        <w:spacing w:after="0" w:line="240" w:lineRule="auto"/>
        <w:rPr>
          <w:rFonts w:ascii="Tahoma" w:hAnsi="Tahoma" w:cs="Tahoma"/>
          <w:sz w:val="20"/>
        </w:rPr>
      </w:pPr>
      <w:bookmarkStart w:id="0" w:name="_GoBack"/>
      <w:bookmarkEnd w:id="0"/>
    </w:p>
    <w:p w:rsidR="00057DDE" w:rsidRPr="008611E4" w:rsidRDefault="00376312" w:rsidP="00EE4B4B">
      <w:pPr>
        <w:ind w:left="1701" w:hanging="1356"/>
        <w:rPr>
          <w:rFonts w:ascii="Tahoma" w:hAnsi="Tahoma" w:cs="Tahoma"/>
          <w:b/>
          <w:sz w:val="20"/>
        </w:rPr>
      </w:pPr>
      <w:r w:rsidRPr="008611E4">
        <w:rPr>
          <w:rFonts w:ascii="Tahoma" w:hAnsi="Tahoma" w:cs="Tahoma"/>
          <w:b/>
          <w:sz w:val="20"/>
        </w:rPr>
        <w:t xml:space="preserve">1 havonta: </w:t>
      </w:r>
    </w:p>
    <w:p w:rsidR="00376312" w:rsidRDefault="00376312" w:rsidP="008611E4">
      <w:pPr>
        <w:spacing w:after="0" w:line="240" w:lineRule="auto"/>
        <w:ind w:left="709" w:hanging="36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 a fúvókák, csővezeték és az oltóközpont állapotát</w:t>
      </w:r>
      <w:r w:rsidR="00370062">
        <w:rPr>
          <w:rFonts w:ascii="Tahoma" w:hAnsi="Tahoma" w:cs="Tahoma"/>
          <w:sz w:val="20"/>
        </w:rPr>
        <w:t>, ellenőri</w:t>
      </w:r>
      <w:r w:rsidR="00EE4B4B">
        <w:rPr>
          <w:rFonts w:ascii="Tahoma" w:hAnsi="Tahoma" w:cs="Tahoma"/>
          <w:sz w:val="20"/>
        </w:rPr>
        <w:t>zni kell az oltóberendezéssel kapcsolatba kerülő munkavállalók képzettségét</w:t>
      </w:r>
    </w:p>
    <w:p w:rsidR="00370062" w:rsidRDefault="00370062" w:rsidP="008611E4">
      <w:pPr>
        <w:pStyle w:val="Listaszerbekezds"/>
        <w:numPr>
          <w:ilvl w:val="0"/>
          <w:numId w:val="26"/>
        </w:numPr>
        <w:spacing w:after="0" w:line="240" w:lineRule="auto"/>
        <w:ind w:left="567" w:hanging="14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az oltóberendezés csővezetékeit és szerelvényeit tisztán tartja, a rájuk rakódó szennyeződéseket eltávolítja</w:t>
      </w:r>
    </w:p>
    <w:p w:rsidR="00376312" w:rsidRPr="00370062" w:rsidRDefault="00370062" w:rsidP="00057DDE">
      <w:pPr>
        <w:pStyle w:val="Listaszerbekezds"/>
        <w:numPr>
          <w:ilvl w:val="0"/>
          <w:numId w:val="26"/>
        </w:numPr>
        <w:ind w:left="567" w:hanging="14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az oltóanyag-kiömlő nyílás és a védendő anyag között az oltóanyag bejuttatása érdekében megfelelő távolságot szabadon hagyja</w:t>
      </w:r>
    </w:p>
    <w:p w:rsidR="00370062" w:rsidRDefault="00370062" w:rsidP="00370062">
      <w:pPr>
        <w:shd w:val="clear" w:color="auto" w:fill="FFFFFF"/>
        <w:spacing w:after="0" w:line="405" w:lineRule="atLeast"/>
        <w:ind w:left="0" w:firstLine="240"/>
        <w:rPr>
          <w:rFonts w:ascii="Tahoma" w:hAnsi="Tahoma" w:cs="Tahoma"/>
          <w:color w:val="auto"/>
          <w:sz w:val="20"/>
          <w:szCs w:val="20"/>
          <w:u w:val="single"/>
        </w:rPr>
      </w:pPr>
      <w:r w:rsidRPr="00370062">
        <w:rPr>
          <w:rFonts w:ascii="Tahoma" w:hAnsi="Tahoma" w:cs="Tahoma"/>
          <w:color w:val="auto"/>
          <w:sz w:val="20"/>
          <w:szCs w:val="20"/>
          <w:u w:val="single"/>
        </w:rPr>
        <w:t> </w:t>
      </w:r>
      <w:proofErr w:type="gramStart"/>
      <w:r w:rsidRPr="00370062">
        <w:rPr>
          <w:rFonts w:ascii="Tahoma" w:hAnsi="Tahoma" w:cs="Tahoma"/>
          <w:color w:val="auto"/>
          <w:sz w:val="20"/>
          <w:szCs w:val="20"/>
          <w:u w:val="single"/>
        </w:rPr>
        <w:t>Automatikus</w:t>
      </w:r>
      <w:proofErr w:type="gramEnd"/>
      <w:r w:rsidRPr="00370062">
        <w:rPr>
          <w:rFonts w:ascii="Tahoma" w:hAnsi="Tahoma" w:cs="Tahoma"/>
          <w:color w:val="auto"/>
          <w:sz w:val="20"/>
          <w:szCs w:val="20"/>
          <w:u w:val="single"/>
        </w:rPr>
        <w:t xml:space="preserve"> működésű vízalapú berendezések üzemeltetői</w:t>
      </w:r>
    </w:p>
    <w:p w:rsidR="008611E4" w:rsidRPr="00370062" w:rsidRDefault="008611E4" w:rsidP="00370062">
      <w:pPr>
        <w:shd w:val="clear" w:color="auto" w:fill="FFFFFF"/>
        <w:spacing w:after="0" w:line="405" w:lineRule="atLeast"/>
        <w:ind w:left="0" w:firstLine="240"/>
        <w:rPr>
          <w:rFonts w:ascii="Tahoma" w:hAnsi="Tahoma" w:cs="Tahoma"/>
          <w:color w:val="auto"/>
          <w:sz w:val="20"/>
          <w:szCs w:val="20"/>
          <w:u w:val="single"/>
        </w:rPr>
      </w:pPr>
    </w:p>
    <w:p w:rsidR="00057DDE" w:rsidRPr="008611E4" w:rsidRDefault="00370062" w:rsidP="00996A7B">
      <w:pPr>
        <w:shd w:val="clear" w:color="auto" w:fill="FFFFFF"/>
        <w:spacing w:after="0" w:line="240" w:lineRule="auto"/>
        <w:ind w:left="0" w:firstLine="240"/>
        <w:rPr>
          <w:rFonts w:ascii="Tahoma" w:hAnsi="Tahoma" w:cs="Tahoma"/>
          <w:b/>
          <w:iCs/>
          <w:color w:val="auto"/>
          <w:sz w:val="20"/>
          <w:szCs w:val="20"/>
        </w:rPr>
      </w:pPr>
      <w:r w:rsidRPr="008611E4">
        <w:rPr>
          <w:rFonts w:ascii="Tahoma" w:hAnsi="Tahoma" w:cs="Tahoma"/>
          <w:b/>
          <w:iCs/>
          <w:color w:val="auto"/>
          <w:sz w:val="20"/>
          <w:szCs w:val="20"/>
        </w:rPr>
        <w:t>1 hetente:</w:t>
      </w:r>
    </w:p>
    <w:p w:rsidR="00370062" w:rsidRPr="00996A7B" w:rsidRDefault="00370062" w:rsidP="00057DDE">
      <w:pPr>
        <w:shd w:val="clear" w:color="auto" w:fill="FFFFFF"/>
        <w:spacing w:after="0" w:line="240" w:lineRule="auto"/>
        <w:ind w:left="0" w:firstLine="426"/>
        <w:rPr>
          <w:rFonts w:ascii="Tahoma" w:hAnsi="Tahoma" w:cs="Tahoma"/>
          <w:color w:val="auto"/>
          <w:sz w:val="20"/>
          <w:szCs w:val="20"/>
        </w:rPr>
      </w:pPr>
      <w:r w:rsidRPr="00996A7B">
        <w:rPr>
          <w:rFonts w:ascii="Tahoma" w:hAnsi="Tahoma" w:cs="Tahoma"/>
          <w:iCs/>
          <w:color w:val="auto"/>
          <w:sz w:val="20"/>
          <w:szCs w:val="20"/>
        </w:rPr>
        <w:t xml:space="preserve"> - </w:t>
      </w:r>
      <w:r w:rsidRPr="00370062">
        <w:rPr>
          <w:rFonts w:ascii="Tahoma" w:hAnsi="Tahoma" w:cs="Tahoma"/>
          <w:color w:val="auto"/>
          <w:sz w:val="20"/>
          <w:szCs w:val="20"/>
        </w:rPr>
        <w:t>a víz- és oltóanyag-ellátás szemrevételezésére,</w:t>
      </w:r>
    </w:p>
    <w:p w:rsidR="00370062" w:rsidRPr="00996A7B" w:rsidRDefault="00370062" w:rsidP="00057DDE">
      <w:pPr>
        <w:shd w:val="clear" w:color="auto" w:fill="FFFFFF"/>
        <w:spacing w:after="0" w:line="240" w:lineRule="auto"/>
        <w:ind w:left="0" w:firstLine="426"/>
        <w:rPr>
          <w:rFonts w:ascii="Tahoma" w:hAnsi="Tahoma" w:cs="Tahoma"/>
          <w:color w:val="auto"/>
          <w:sz w:val="20"/>
          <w:szCs w:val="20"/>
        </w:rPr>
      </w:pPr>
      <w:r w:rsidRPr="00996A7B">
        <w:rPr>
          <w:rFonts w:ascii="Tahoma" w:hAnsi="Tahoma" w:cs="Tahoma"/>
          <w:iCs/>
          <w:color w:val="auto"/>
          <w:sz w:val="20"/>
          <w:szCs w:val="20"/>
        </w:rPr>
        <w:t>-</w:t>
      </w:r>
      <w:r w:rsidRPr="00370062">
        <w:rPr>
          <w:rFonts w:ascii="Tahoma" w:hAnsi="Tahoma" w:cs="Tahoma"/>
          <w:iCs/>
          <w:color w:val="auto"/>
          <w:sz w:val="20"/>
          <w:szCs w:val="20"/>
        </w:rPr>
        <w:t> </w:t>
      </w:r>
      <w:r w:rsidRPr="00370062">
        <w:rPr>
          <w:rFonts w:ascii="Tahoma" w:hAnsi="Tahoma" w:cs="Tahoma"/>
          <w:color w:val="auto"/>
          <w:sz w:val="20"/>
          <w:szCs w:val="20"/>
        </w:rPr>
        <w:t>a nyomásérték és a vízszintek ellenőrzésére</w:t>
      </w:r>
    </w:p>
    <w:p w:rsidR="00370062" w:rsidRPr="00996A7B" w:rsidRDefault="00370062" w:rsidP="00057DDE">
      <w:pPr>
        <w:shd w:val="clear" w:color="auto" w:fill="FFFFFF"/>
        <w:spacing w:after="0" w:line="240" w:lineRule="auto"/>
        <w:ind w:left="0" w:firstLine="426"/>
        <w:rPr>
          <w:rFonts w:ascii="Tahoma" w:hAnsi="Tahoma" w:cs="Tahoma"/>
          <w:color w:val="auto"/>
          <w:sz w:val="20"/>
          <w:szCs w:val="20"/>
        </w:rPr>
      </w:pPr>
      <w:r w:rsidRPr="00996A7B">
        <w:rPr>
          <w:rFonts w:ascii="Tahoma" w:hAnsi="Tahoma" w:cs="Tahoma"/>
          <w:color w:val="auto"/>
          <w:sz w:val="20"/>
          <w:szCs w:val="20"/>
        </w:rPr>
        <w:t>-</w:t>
      </w:r>
      <w:r w:rsidRPr="00370062">
        <w:rPr>
          <w:rFonts w:ascii="Tahoma" w:hAnsi="Tahoma" w:cs="Tahoma"/>
          <w:iCs/>
          <w:color w:val="auto"/>
          <w:sz w:val="20"/>
          <w:szCs w:val="20"/>
        </w:rPr>
        <w:t> </w:t>
      </w:r>
      <w:r w:rsidRPr="00370062">
        <w:rPr>
          <w:rFonts w:ascii="Tahoma" w:hAnsi="Tahoma" w:cs="Tahoma"/>
          <w:color w:val="auto"/>
          <w:sz w:val="20"/>
          <w:szCs w:val="20"/>
        </w:rPr>
        <w:t>a nyilvánvaló hiányosságok feltárására</w:t>
      </w:r>
    </w:p>
    <w:p w:rsidR="00370062" w:rsidRPr="00996A7B" w:rsidRDefault="00057DDE" w:rsidP="00057DDE">
      <w:pPr>
        <w:shd w:val="clear" w:color="auto" w:fill="FFFFFF"/>
        <w:spacing w:after="0" w:line="240" w:lineRule="auto"/>
        <w:ind w:left="567" w:hanging="141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="00370062" w:rsidRPr="00370062">
        <w:rPr>
          <w:rFonts w:ascii="Tahoma" w:hAnsi="Tahoma" w:cs="Tahoma"/>
          <w:color w:val="auto"/>
          <w:sz w:val="20"/>
          <w:szCs w:val="20"/>
        </w:rPr>
        <w:t xml:space="preserve">a fagymentességet biztosító fűtés hatásosságának ellenőrzésére, a </w:t>
      </w:r>
      <w:proofErr w:type="gramStart"/>
      <w:r w:rsidR="00370062" w:rsidRPr="00370062">
        <w:rPr>
          <w:rFonts w:ascii="Tahoma" w:hAnsi="Tahoma" w:cs="Tahoma"/>
          <w:color w:val="auto"/>
          <w:sz w:val="20"/>
          <w:szCs w:val="20"/>
        </w:rPr>
        <w:t xml:space="preserve">kondenzvízgyűjtők </w:t>
      </w:r>
      <w:r w:rsidR="00370062" w:rsidRPr="00996A7B">
        <w:rPr>
          <w:rFonts w:ascii="Tahoma" w:hAnsi="Tahoma" w:cs="Tahoma"/>
          <w:color w:val="auto"/>
          <w:sz w:val="20"/>
          <w:szCs w:val="20"/>
        </w:rPr>
        <w:t xml:space="preserve">     </w:t>
      </w:r>
      <w:r w:rsidR="00370062" w:rsidRPr="00370062">
        <w:rPr>
          <w:rFonts w:ascii="Tahoma" w:hAnsi="Tahoma" w:cs="Tahoma"/>
          <w:color w:val="auto"/>
          <w:sz w:val="20"/>
          <w:szCs w:val="20"/>
        </w:rPr>
        <w:t>ürítésére</w:t>
      </w:r>
      <w:proofErr w:type="gramEnd"/>
      <w:r w:rsidR="00370062" w:rsidRPr="00370062">
        <w:rPr>
          <w:rFonts w:ascii="Tahoma" w:hAnsi="Tahoma" w:cs="Tahoma"/>
          <w:color w:val="auto"/>
          <w:sz w:val="20"/>
          <w:szCs w:val="20"/>
        </w:rPr>
        <w:t>,</w:t>
      </w:r>
    </w:p>
    <w:p w:rsidR="00370062" w:rsidRPr="00996A7B" w:rsidRDefault="00370062" w:rsidP="00057DDE">
      <w:pPr>
        <w:shd w:val="clear" w:color="auto" w:fill="FFFFFF"/>
        <w:spacing w:after="0" w:line="240" w:lineRule="auto"/>
        <w:ind w:left="1276" w:hanging="850"/>
        <w:rPr>
          <w:rFonts w:ascii="Tahoma" w:hAnsi="Tahoma" w:cs="Tahoma"/>
          <w:color w:val="auto"/>
          <w:sz w:val="20"/>
          <w:szCs w:val="20"/>
        </w:rPr>
      </w:pPr>
      <w:r w:rsidRPr="00996A7B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370062">
        <w:rPr>
          <w:rFonts w:ascii="Tahoma" w:hAnsi="Tahoma" w:cs="Tahoma"/>
          <w:color w:val="auto"/>
          <w:sz w:val="20"/>
          <w:szCs w:val="20"/>
        </w:rPr>
        <w:t>a próbariasztás ellenőrzésére szelep, szelepek nyitásával,</w:t>
      </w:r>
    </w:p>
    <w:p w:rsidR="00370062" w:rsidRPr="00996A7B" w:rsidRDefault="00057DDE" w:rsidP="00057DDE">
      <w:pPr>
        <w:shd w:val="clear" w:color="auto" w:fill="FFFFFF"/>
        <w:spacing w:after="0" w:line="240" w:lineRule="auto"/>
        <w:ind w:left="851" w:hanging="425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="00370062" w:rsidRPr="00370062">
        <w:rPr>
          <w:rFonts w:ascii="Tahoma" w:hAnsi="Tahoma" w:cs="Tahoma"/>
          <w:color w:val="auto"/>
          <w:sz w:val="20"/>
          <w:szCs w:val="20"/>
        </w:rPr>
        <w:t xml:space="preserve">a szivattyúk automata és kézi indítására és </w:t>
      </w:r>
      <w:proofErr w:type="spellStart"/>
      <w:r w:rsidR="00370062" w:rsidRPr="00370062">
        <w:rPr>
          <w:rFonts w:ascii="Tahoma" w:hAnsi="Tahoma" w:cs="Tahoma"/>
          <w:color w:val="auto"/>
          <w:sz w:val="20"/>
          <w:szCs w:val="20"/>
        </w:rPr>
        <w:t>újraindíthatóságára</w:t>
      </w:r>
      <w:proofErr w:type="spellEnd"/>
      <w:r w:rsidR="00370062" w:rsidRPr="00370062">
        <w:rPr>
          <w:rFonts w:ascii="Tahoma" w:hAnsi="Tahoma" w:cs="Tahoma"/>
          <w:color w:val="auto"/>
          <w:sz w:val="20"/>
          <w:szCs w:val="20"/>
        </w:rPr>
        <w:t xml:space="preserve">, a szivattyú próbaüzemére, elektromos meghajtás esetén legalább 15 perc, belső égésű motor esetén legalább 20 perc - beleértve a habanyag bekeverő szivattyút </w:t>
      </w:r>
      <w:r w:rsidR="00370062" w:rsidRPr="00996A7B">
        <w:rPr>
          <w:rFonts w:ascii="Tahoma" w:hAnsi="Tahoma" w:cs="Tahoma"/>
          <w:color w:val="auto"/>
          <w:sz w:val="20"/>
          <w:szCs w:val="20"/>
        </w:rPr>
        <w:t>–</w:t>
      </w:r>
      <w:r w:rsidR="00370062" w:rsidRPr="00370062">
        <w:rPr>
          <w:rFonts w:ascii="Tahoma" w:hAnsi="Tahoma" w:cs="Tahoma"/>
          <w:color w:val="auto"/>
          <w:sz w:val="20"/>
          <w:szCs w:val="20"/>
        </w:rPr>
        <w:t xml:space="preserve"> és</w:t>
      </w:r>
    </w:p>
    <w:p w:rsidR="00370062" w:rsidRPr="00996A7B" w:rsidRDefault="00370062" w:rsidP="00057DDE">
      <w:pPr>
        <w:shd w:val="clear" w:color="auto" w:fill="FFFFFF"/>
        <w:spacing w:after="0" w:line="240" w:lineRule="auto"/>
        <w:ind w:left="284" w:firstLine="142"/>
        <w:rPr>
          <w:rFonts w:ascii="Tahoma" w:hAnsi="Tahoma" w:cs="Tahoma"/>
          <w:color w:val="auto"/>
          <w:sz w:val="20"/>
          <w:szCs w:val="20"/>
        </w:rPr>
      </w:pPr>
      <w:r w:rsidRPr="00996A7B">
        <w:rPr>
          <w:rFonts w:ascii="Tahoma" w:hAnsi="Tahoma" w:cs="Tahoma"/>
          <w:color w:val="auto"/>
          <w:sz w:val="20"/>
          <w:szCs w:val="20"/>
        </w:rPr>
        <w:t xml:space="preserve">- </w:t>
      </w:r>
      <w:r w:rsidRPr="00370062">
        <w:rPr>
          <w:rFonts w:ascii="Tahoma" w:hAnsi="Tahoma" w:cs="Tahoma"/>
          <w:color w:val="auto"/>
          <w:sz w:val="20"/>
          <w:szCs w:val="20"/>
        </w:rPr>
        <w:t>a vízellátást üzemi hálózatról tápláló vízáram és nyomás ellenőrzésére,</w:t>
      </w:r>
    </w:p>
    <w:p w:rsidR="00370062" w:rsidRPr="00996A7B" w:rsidRDefault="00370062" w:rsidP="00057DDE">
      <w:pPr>
        <w:shd w:val="clear" w:color="auto" w:fill="FFFFFF"/>
        <w:spacing w:after="0" w:line="240" w:lineRule="auto"/>
        <w:ind w:left="1276" w:firstLine="0"/>
        <w:rPr>
          <w:rFonts w:ascii="Tahoma" w:hAnsi="Tahoma" w:cs="Tahoma"/>
          <w:color w:val="auto"/>
          <w:sz w:val="20"/>
          <w:szCs w:val="20"/>
        </w:rPr>
      </w:pPr>
    </w:p>
    <w:p w:rsidR="008611E4" w:rsidRDefault="00370062" w:rsidP="00996A7B">
      <w:pPr>
        <w:shd w:val="clear" w:color="auto" w:fill="FFFFFF"/>
        <w:spacing w:after="0" w:line="240" w:lineRule="auto"/>
        <w:ind w:left="1276" w:hanging="992"/>
        <w:rPr>
          <w:rFonts w:ascii="Tahoma" w:hAnsi="Tahoma" w:cs="Tahoma"/>
          <w:color w:val="auto"/>
          <w:sz w:val="20"/>
          <w:szCs w:val="20"/>
        </w:rPr>
      </w:pPr>
      <w:r w:rsidRPr="008611E4">
        <w:rPr>
          <w:rFonts w:ascii="Tahoma" w:hAnsi="Tahoma" w:cs="Tahoma"/>
          <w:b/>
          <w:color w:val="auto"/>
          <w:sz w:val="20"/>
          <w:szCs w:val="20"/>
        </w:rPr>
        <w:t>1 havonta:</w:t>
      </w:r>
      <w:r w:rsidR="00996A7B" w:rsidRPr="008611E4">
        <w:rPr>
          <w:rFonts w:ascii="Tahoma" w:hAnsi="Tahoma" w:cs="Tahoma"/>
          <w:b/>
          <w:color w:val="auto"/>
          <w:sz w:val="20"/>
          <w:szCs w:val="20"/>
        </w:rPr>
        <w:tab/>
      </w:r>
      <w:r w:rsidR="00996A7B" w:rsidRPr="00996A7B">
        <w:rPr>
          <w:rFonts w:ascii="Tahoma" w:hAnsi="Tahoma" w:cs="Tahoma"/>
          <w:color w:val="auto"/>
          <w:sz w:val="20"/>
          <w:szCs w:val="20"/>
        </w:rPr>
        <w:tab/>
      </w:r>
    </w:p>
    <w:p w:rsidR="00370062" w:rsidRPr="00996A7B" w:rsidRDefault="00996A7B" w:rsidP="00996A7B">
      <w:pPr>
        <w:shd w:val="clear" w:color="auto" w:fill="FFFFFF"/>
        <w:spacing w:after="0" w:line="240" w:lineRule="auto"/>
        <w:ind w:left="1276" w:hanging="992"/>
        <w:rPr>
          <w:rFonts w:ascii="Tahoma" w:hAnsi="Tahoma" w:cs="Tahoma"/>
          <w:color w:val="auto"/>
          <w:sz w:val="20"/>
          <w:szCs w:val="20"/>
        </w:rPr>
      </w:pPr>
      <w:r w:rsidRPr="00996A7B">
        <w:rPr>
          <w:rFonts w:ascii="Tahoma" w:hAnsi="Tahoma" w:cs="Tahoma"/>
          <w:i/>
          <w:iCs/>
          <w:color w:val="auto"/>
          <w:sz w:val="20"/>
          <w:szCs w:val="20"/>
        </w:rPr>
        <w:t xml:space="preserve">- </w:t>
      </w:r>
      <w:r w:rsidRPr="00370062">
        <w:rPr>
          <w:rFonts w:ascii="Tahoma" w:hAnsi="Tahoma" w:cs="Tahoma"/>
          <w:i/>
          <w:iCs/>
          <w:color w:val="auto"/>
          <w:sz w:val="20"/>
          <w:szCs w:val="20"/>
        </w:rPr>
        <w:t> </w:t>
      </w:r>
      <w:r w:rsidRPr="00370062">
        <w:rPr>
          <w:rFonts w:ascii="Tahoma" w:hAnsi="Tahoma" w:cs="Tahoma"/>
          <w:color w:val="auto"/>
          <w:sz w:val="20"/>
          <w:szCs w:val="20"/>
        </w:rPr>
        <w:t>a belső égésű motor tömlőcsatlakozásainak szivárgásmentességének ellenőrzésére és</w:t>
      </w:r>
    </w:p>
    <w:p w:rsidR="00996A7B" w:rsidRPr="008611E4" w:rsidRDefault="008611E4" w:rsidP="008611E4">
      <w:pPr>
        <w:shd w:val="clear" w:color="auto" w:fill="FFFFFF"/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="00996A7B" w:rsidRPr="008611E4">
        <w:rPr>
          <w:rFonts w:ascii="Tahoma" w:hAnsi="Tahoma" w:cs="Tahoma"/>
          <w:color w:val="auto"/>
          <w:sz w:val="20"/>
          <w:szCs w:val="20"/>
        </w:rPr>
        <w:t>a tartalék áramforrás ellenőrzésére.</w:t>
      </w:r>
    </w:p>
    <w:p w:rsidR="00376312" w:rsidRDefault="00376312" w:rsidP="006F1B27">
      <w:pPr>
        <w:rPr>
          <w:rFonts w:ascii="Tahoma" w:hAnsi="Tahoma" w:cs="Tahoma"/>
        </w:rPr>
      </w:pPr>
    </w:p>
    <w:p w:rsidR="00A314CA" w:rsidRDefault="00A314CA">
      <w:pPr>
        <w:rPr>
          <w:rFonts w:ascii="Tahoma" w:hAnsi="Tahoma" w:cs="Tahoma"/>
        </w:rPr>
      </w:pPr>
    </w:p>
    <w:p w:rsidR="00996A7B" w:rsidRDefault="00996A7B">
      <w:pPr>
        <w:spacing w:after="160" w:line="259" w:lineRule="auto"/>
        <w:ind w:left="0"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A314CA" w:rsidRDefault="00A314CA">
      <w:pPr>
        <w:rPr>
          <w:rFonts w:ascii="Tahoma" w:hAnsi="Tahoma" w:cs="Tahoma"/>
        </w:rPr>
      </w:pPr>
    </w:p>
    <w:p w:rsidR="00473929" w:rsidRDefault="00473929" w:rsidP="000F0852">
      <w:pPr>
        <w:ind w:left="0" w:firstLine="0"/>
        <w:rPr>
          <w:rFonts w:ascii="Tahoma" w:hAnsi="Tahoma" w:cs="Tahoma"/>
        </w:rPr>
      </w:pPr>
    </w:p>
    <w:p w:rsidR="004436CC" w:rsidRPr="00A711EC" w:rsidRDefault="00A314CA" w:rsidP="00E23E1A">
      <w:pPr>
        <w:pStyle w:val="Listaszerbekezds"/>
        <w:numPr>
          <w:ilvl w:val="0"/>
          <w:numId w:val="25"/>
        </w:numPr>
        <w:spacing w:after="158" w:line="228" w:lineRule="auto"/>
        <w:ind w:left="284" w:right="6780" w:hanging="284"/>
        <w:jc w:val="left"/>
        <w:rPr>
          <w:rFonts w:ascii="Tahoma" w:hAnsi="Tahoma" w:cs="Tahoma"/>
          <w:sz w:val="20"/>
          <w:szCs w:val="20"/>
        </w:rPr>
      </w:pPr>
      <w:r w:rsidRPr="00A711EC">
        <w:rPr>
          <w:rFonts w:ascii="Tahoma" w:hAnsi="Tahoma" w:cs="Tahoma"/>
          <w:sz w:val="20"/>
          <w:szCs w:val="20"/>
        </w:rPr>
        <w:t>melléklet</w:t>
      </w:r>
    </w:p>
    <w:p w:rsidR="00351691" w:rsidRPr="00473984" w:rsidRDefault="004436CC" w:rsidP="004436CC">
      <w:pPr>
        <w:spacing w:after="158" w:line="228" w:lineRule="auto"/>
        <w:ind w:left="142" w:right="6780" w:hanging="142"/>
        <w:jc w:val="left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sz w:val="20"/>
          <w:szCs w:val="20"/>
        </w:rPr>
        <w:t>Fogalmak: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beépített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tűzjelző berendezés: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az építményben vagy szabadtéren elhelyezett, helyhez kötött, a tűz kifejlődésének korai szakaszában észlelést, jelzést és megfelelő tűzvédelmi intézked</w:t>
      </w:r>
      <w:r w:rsidR="00641958" w:rsidRPr="00473984">
        <w:rPr>
          <w:rFonts w:ascii="Tahoma" w:hAnsi="Tahoma" w:cs="Tahoma"/>
          <w:sz w:val="20"/>
          <w:szCs w:val="20"/>
        </w:rPr>
        <w:t xml:space="preserve">ést önműködően végző </w:t>
      </w:r>
      <w:r w:rsidR="00267158" w:rsidRPr="00473984">
        <w:rPr>
          <w:rFonts w:ascii="Tahoma" w:hAnsi="Tahoma" w:cs="Tahoma"/>
          <w:sz w:val="20"/>
          <w:szCs w:val="20"/>
        </w:rPr>
        <w:t xml:space="preserve">olyan </w:t>
      </w:r>
      <w:r w:rsidR="00CA49B1" w:rsidRPr="00473984">
        <w:rPr>
          <w:rFonts w:ascii="Tahoma" w:hAnsi="Tahoma" w:cs="Tahoma"/>
          <w:sz w:val="20"/>
          <w:szCs w:val="20"/>
        </w:rPr>
        <w:t>berendezés,</w:t>
      </w:r>
      <w:r w:rsidR="00CA49B1" w:rsidRPr="00473984">
        <w:rPr>
          <w:rFonts w:ascii="Tahoma" w:hAnsi="Tahoma" w:cs="Tahoma"/>
          <w:i/>
          <w:sz w:val="20"/>
          <w:szCs w:val="20"/>
        </w:rPr>
        <w:t xml:space="preserve"> </w:t>
      </w:r>
      <w:r w:rsidR="00CA49B1" w:rsidRPr="00473984">
        <w:rPr>
          <w:rFonts w:ascii="Tahoma" w:hAnsi="Tahoma" w:cs="Tahoma"/>
          <w:sz w:val="20"/>
          <w:szCs w:val="20"/>
        </w:rPr>
        <w:t>amely rendelkezik a tűzvédelmi hatóság használatbavételi engedélyével,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beépített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tűzoltó berendezés: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az építményben vagy szabadtéren elhelyezett, helyhez kötött, a tűz oltására, a beavatkozás könnyítésére, a tűz terjedésének megakadályozására, a tűzkár csökkentésére alkalmazott, tűzoltó vízforrásnak nem minősülő, önműködő vagy kézi indítású vagy min</w:t>
      </w:r>
      <w:r w:rsidR="00641958" w:rsidRPr="00473984">
        <w:rPr>
          <w:rFonts w:ascii="Tahoma" w:hAnsi="Tahoma" w:cs="Tahoma"/>
          <w:sz w:val="20"/>
          <w:szCs w:val="20"/>
        </w:rPr>
        <w:t>dkét módon indítható berendezés</w:t>
      </w:r>
      <w:r w:rsidR="00267158" w:rsidRPr="00473984">
        <w:rPr>
          <w:rFonts w:ascii="Tahoma" w:hAnsi="Tahoma" w:cs="Tahoma"/>
          <w:sz w:val="20"/>
          <w:szCs w:val="20"/>
        </w:rPr>
        <w:t>,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="00267158" w:rsidRPr="00473984">
        <w:rPr>
          <w:rFonts w:ascii="Tahoma" w:hAnsi="Tahoma" w:cs="Tahoma"/>
          <w:sz w:val="20"/>
          <w:szCs w:val="20"/>
        </w:rPr>
        <w:t>amely rendelkezik a tűzvédelmi hatóság használatbavételi engedélyével,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beépített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tűzvédelmi berendezés: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 tűz észlelésére, jelzésére, oltására, a tűzterjedés gátlására, valamint a tűzeset során keletkező hőnek, füstnek és égésgázoknak az elvezetésére kialakí</w:t>
      </w:r>
      <w:r w:rsidR="00641958" w:rsidRPr="00473984">
        <w:rPr>
          <w:rFonts w:ascii="Tahoma" w:hAnsi="Tahoma" w:cs="Tahoma"/>
          <w:sz w:val="20"/>
          <w:szCs w:val="20"/>
        </w:rPr>
        <w:t>tott, helyhez kötött berendezés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biztonsági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felvonó: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="00CA49B1" w:rsidRPr="00473984">
        <w:rPr>
          <w:rFonts w:ascii="Tahoma" w:hAnsi="Tahoma" w:cs="Tahoma"/>
          <w:sz w:val="20"/>
          <w:szCs w:val="20"/>
        </w:rPr>
        <w:t>az  épülettűz alatt is működtethető felvonó, amely lehet tűzoltó felvonó vagy menekülési felvonó,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biztonsági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tápellátás: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a biztonsági tápforrásról történő villamosenergia-ellátás,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biztonsági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tápforrás: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 normál tápforrás kiesése esetén a tűzeseti fogyasztóka</w:t>
      </w:r>
      <w:r w:rsidR="00641958" w:rsidRPr="00473984">
        <w:rPr>
          <w:rFonts w:ascii="Tahoma" w:hAnsi="Tahoma" w:cs="Tahoma"/>
          <w:sz w:val="20"/>
          <w:szCs w:val="20"/>
        </w:rPr>
        <w:t>t előírt ideig ellátó tápforrás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>biztonsági világítás:</w:t>
      </w:r>
      <w:r w:rsidRPr="00473984">
        <w:rPr>
          <w:rFonts w:ascii="Tahoma" w:hAnsi="Tahoma" w:cs="Tahoma"/>
          <w:sz w:val="20"/>
          <w:szCs w:val="20"/>
        </w:rPr>
        <w:t xml:space="preserve"> a tartalékvilágítás azon része, amely a helyiség/épület biztonságos elhagyásához, vagy ezt megelőzően a </w:t>
      </w:r>
      <w:proofErr w:type="gramStart"/>
      <w:r w:rsidRPr="00473984">
        <w:rPr>
          <w:rFonts w:ascii="Tahoma" w:hAnsi="Tahoma" w:cs="Tahoma"/>
          <w:sz w:val="20"/>
          <w:szCs w:val="20"/>
        </w:rPr>
        <w:t>potenciálisan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veszélyes tevékenység befejezésének megkísérléséhez szolgál</w:t>
      </w:r>
      <w:r w:rsidR="00641958" w:rsidRPr="00473984">
        <w:rPr>
          <w:rFonts w:ascii="Tahoma" w:hAnsi="Tahoma" w:cs="Tahoma"/>
          <w:sz w:val="20"/>
          <w:szCs w:val="20"/>
        </w:rPr>
        <w:t>tat világítást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ciklusidő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>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két egymást követő ellenőrzés, felülvizsgálat vagy karbantartás között </w:t>
      </w:r>
      <w:r w:rsidR="00641958" w:rsidRPr="00473984">
        <w:rPr>
          <w:rFonts w:ascii="Tahoma" w:hAnsi="Tahoma" w:cs="Tahoma"/>
          <w:sz w:val="20"/>
          <w:szCs w:val="20"/>
        </w:rPr>
        <w:t>eltelt idő megengedett maximuma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>füstgátló nyílászáró:</w:t>
      </w:r>
      <w:r w:rsidRPr="00473984">
        <w:rPr>
          <w:rFonts w:ascii="Tahoma" w:hAnsi="Tahoma" w:cs="Tahoma"/>
          <w:sz w:val="20"/>
          <w:szCs w:val="20"/>
        </w:rPr>
        <w:t xml:space="preserve"> szerkezet, amely beépítve, csukott állapotban a füstnek és a tűz esetén képződő </w:t>
      </w:r>
      <w:proofErr w:type="gramStart"/>
      <w:r w:rsidRPr="00473984">
        <w:rPr>
          <w:rFonts w:ascii="Tahoma" w:hAnsi="Tahoma" w:cs="Tahoma"/>
          <w:sz w:val="20"/>
          <w:szCs w:val="20"/>
        </w:rPr>
        <w:t>toxikus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gázoknak az általa elválasztott térrész egyik oldaláról a másik oldalára való átterjedését meghatározot</w:t>
      </w:r>
      <w:r w:rsidR="00641958" w:rsidRPr="00473984">
        <w:rPr>
          <w:rFonts w:ascii="Tahoma" w:hAnsi="Tahoma" w:cs="Tahoma"/>
          <w:sz w:val="20"/>
          <w:szCs w:val="20"/>
        </w:rPr>
        <w:t>t mértékben és ideig korlátozza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hő-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és füstelvezetés:</w:t>
      </w:r>
      <w:r w:rsidRPr="00473984">
        <w:rPr>
          <w:rFonts w:ascii="Tahoma" w:hAnsi="Tahoma" w:cs="Tahoma"/>
          <w:sz w:val="20"/>
          <w:szCs w:val="20"/>
        </w:rPr>
        <w:t xml:space="preserve"> a védett helyiségbe jutó vagy ott keletkező hő és füst szabadba vezetését </w:t>
      </w:r>
      <w:r w:rsidR="00641958" w:rsidRPr="00473984">
        <w:rPr>
          <w:rFonts w:ascii="Tahoma" w:hAnsi="Tahoma" w:cs="Tahoma"/>
          <w:sz w:val="20"/>
          <w:szCs w:val="20"/>
        </w:rPr>
        <w:t>biztosító megoldások összessége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hő-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és füstelvezető berendezés: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olyan berendezés, amely tűz esetén a hő és füst szabadba áramlását gépi úton, ké</w:t>
      </w:r>
      <w:r w:rsidR="00641958" w:rsidRPr="00473984">
        <w:rPr>
          <w:rFonts w:ascii="Tahoma" w:hAnsi="Tahoma" w:cs="Tahoma"/>
          <w:sz w:val="20"/>
          <w:szCs w:val="20"/>
        </w:rPr>
        <w:t>nyszeráramoltatással biztosítja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hő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és füst elleni védelem</w:t>
      </w:r>
      <w:r w:rsidRPr="00473984">
        <w:rPr>
          <w:rFonts w:ascii="Tahoma" w:hAnsi="Tahoma" w:cs="Tahoma"/>
          <w:sz w:val="20"/>
          <w:szCs w:val="20"/>
        </w:rPr>
        <w:t xml:space="preserve">: a tűz esetén fejlődő hő és füst terjedését korlátozó, az elvezetését és a füstmentesítést </w:t>
      </w:r>
      <w:r w:rsidR="00641958" w:rsidRPr="00473984">
        <w:rPr>
          <w:rFonts w:ascii="Tahoma" w:hAnsi="Tahoma" w:cs="Tahoma"/>
          <w:sz w:val="20"/>
          <w:szCs w:val="20"/>
        </w:rPr>
        <w:t>biztosító megoldások összessége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hő-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és füstelvezető rendszer: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hő- és füstelvezető, légpótló szerkezetek, berendezések és azok működtetését biztosító megoldások és rögzítéseik összefüggő rendszere, a beépített </w:t>
      </w:r>
      <w:r w:rsidR="00641958" w:rsidRPr="00473984">
        <w:rPr>
          <w:rFonts w:ascii="Tahoma" w:hAnsi="Tahoma" w:cs="Tahoma"/>
          <w:sz w:val="20"/>
          <w:szCs w:val="20"/>
        </w:rPr>
        <w:t>tűzjelző berendezés kivételével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hő-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és füstelvezető szerkezet: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olyan szerkezet, amely tűz esetén nyitott állapotában lehetővé teszi a hő és füst természetes úton</w:t>
      </w:r>
      <w:r w:rsidR="00641958" w:rsidRPr="00473984">
        <w:rPr>
          <w:rFonts w:ascii="Tahoma" w:hAnsi="Tahoma" w:cs="Tahoma"/>
          <w:sz w:val="20"/>
          <w:szCs w:val="20"/>
        </w:rPr>
        <w:t xml:space="preserve"> történő kiáramlását a szabadba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>irányfényvilágítás: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az MSZ EN 1838 szabvány szerinti fogalmak átvétele előtt alkalmazott kifejezés, amely a menekülési irányt feltüntető piktogrammal, jellel ellátott lámpatestekre vonatkozott (a szakmában még alkalmazott kifejezés) 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javítás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>, helyreállító (reaktív) karbantartás: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 karbantartás egyik típusa. A tevékenységek célja a meghibásodott tűzvédelmi műszaki megoldás működőképes állapotának helyreállítása (pl. a meghibásodott alkatrészek javítása vagy cseréje). Az intézkedések nem ütemezettek és nem tervezettek, célj</w:t>
      </w:r>
      <w:r w:rsidR="00641958" w:rsidRPr="00473984">
        <w:rPr>
          <w:rFonts w:ascii="Tahoma" w:hAnsi="Tahoma" w:cs="Tahoma"/>
          <w:sz w:val="20"/>
          <w:szCs w:val="20"/>
        </w:rPr>
        <w:t>uk a meghibásodás megszüntetése</w:t>
      </w:r>
      <w:r w:rsidRPr="00473984">
        <w:rPr>
          <w:rFonts w:ascii="Tahoma" w:hAnsi="Tahoma" w:cs="Tahoma"/>
          <w:sz w:val="20"/>
          <w:szCs w:val="20"/>
        </w:rPr>
        <w:t xml:space="preserve"> 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jogosult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személy: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az üzemeltető által megbízott vagy az üzemeltető által kijelölt, a szükséges szakképesítéssel és ismeretekkel, eszközökkel, tapasztalattal, jogosultsággal rendelkező személy, aki végrehajtja az időszakos felülvizsgálatot, a ka</w:t>
      </w:r>
      <w:r w:rsidR="00641958" w:rsidRPr="00473984">
        <w:rPr>
          <w:rFonts w:ascii="Tahoma" w:hAnsi="Tahoma" w:cs="Tahoma"/>
          <w:sz w:val="20"/>
          <w:szCs w:val="20"/>
        </w:rPr>
        <w:t>rbantartást, elvégzi a javítást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karbantartó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személy: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Olyan, a karbantartó szervezet által alkalmazott természetes személy, aki a tűzvédelmi műszaki megoldás adott részterületére és szabályozására a munkáltatója által kiképzett és felhatalmazott, és képes felismerni az általa végzett beavatkozások következményeit, valamint az egyes alkotóelemek javítása érdekében el tudja</w:t>
      </w:r>
      <w:r w:rsidR="00641958" w:rsidRPr="00473984">
        <w:rPr>
          <w:rFonts w:ascii="Tahoma" w:hAnsi="Tahoma" w:cs="Tahoma"/>
          <w:sz w:val="20"/>
          <w:szCs w:val="20"/>
        </w:rPr>
        <w:t xml:space="preserve"> végezni a javító karbantartást</w:t>
      </w:r>
      <w:r w:rsidRPr="00473984">
        <w:rPr>
          <w:rFonts w:ascii="Tahoma" w:hAnsi="Tahoma" w:cs="Tahoma"/>
          <w:sz w:val="20"/>
          <w:szCs w:val="20"/>
        </w:rPr>
        <w:t xml:space="preserve">  </w:t>
      </w:r>
    </w:p>
    <w:p w:rsidR="00351691" w:rsidRPr="00473984" w:rsidRDefault="00D76913">
      <w:pPr>
        <w:spacing w:after="44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karbantartó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szervezet: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Olyan gazdálkodó szervezet, aki rendelkezik a feladat elvégzéséhez szükséges ismeretekkel, gyártói és hatósági jogosultságokkal, tűzvédelmi személyi és tárgyi feltételekkel.  </w:t>
      </w:r>
    </w:p>
    <w:p w:rsidR="00641958" w:rsidRPr="00473984" w:rsidRDefault="00D76913">
      <w:pPr>
        <w:spacing w:after="163" w:line="289" w:lineRule="auto"/>
        <w:ind w:left="-5" w:hanging="10"/>
        <w:rPr>
          <w:rFonts w:ascii="Tahoma" w:hAnsi="Tahoma" w:cs="Tahoma"/>
          <w:i/>
          <w:sz w:val="20"/>
          <w:szCs w:val="20"/>
        </w:rPr>
      </w:pPr>
      <w:r w:rsidRPr="00473984">
        <w:rPr>
          <w:rFonts w:ascii="Tahoma" w:hAnsi="Tahoma" w:cs="Tahoma"/>
          <w:i/>
          <w:sz w:val="20"/>
          <w:szCs w:val="20"/>
        </w:rPr>
        <w:t>Megjegyzés:</w:t>
      </w:r>
      <w:r w:rsidR="00641958"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i/>
          <w:sz w:val="20"/>
          <w:szCs w:val="20"/>
        </w:rPr>
        <w:t xml:space="preserve">tűzoltó készülékek karbantartását végző szervezetre a vonatkozó </w:t>
      </w:r>
      <w:r w:rsidR="00641958" w:rsidRPr="00473984">
        <w:rPr>
          <w:rFonts w:ascii="Tahoma" w:hAnsi="Tahoma" w:cs="Tahoma"/>
          <w:i/>
          <w:sz w:val="20"/>
          <w:szCs w:val="20"/>
        </w:rPr>
        <w:t xml:space="preserve">jogszabály tartalmaz </w:t>
      </w:r>
      <w:proofErr w:type="gramStart"/>
      <w:r w:rsidR="00641958" w:rsidRPr="00473984">
        <w:rPr>
          <w:rFonts w:ascii="Tahoma" w:hAnsi="Tahoma" w:cs="Tahoma"/>
          <w:i/>
          <w:sz w:val="20"/>
          <w:szCs w:val="20"/>
        </w:rPr>
        <w:t>definíciót</w:t>
      </w:r>
      <w:proofErr w:type="gramEnd"/>
      <w:r w:rsidRPr="00473984">
        <w:rPr>
          <w:rFonts w:ascii="Tahoma" w:hAnsi="Tahoma" w:cs="Tahoma"/>
          <w:i/>
          <w:sz w:val="20"/>
          <w:szCs w:val="20"/>
        </w:rPr>
        <w:t xml:space="preserve">  </w:t>
      </w:r>
    </w:p>
    <w:p w:rsidR="00351691" w:rsidRPr="00473984" w:rsidRDefault="00D76913">
      <w:pPr>
        <w:spacing w:after="163" w:line="289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kezelő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>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 tűzjelző központ (továbbiakban TJK) álla</w:t>
      </w:r>
      <w:r w:rsidR="00641958" w:rsidRPr="00473984">
        <w:rPr>
          <w:rFonts w:ascii="Tahoma" w:hAnsi="Tahoma" w:cs="Tahoma"/>
          <w:sz w:val="20"/>
          <w:szCs w:val="20"/>
        </w:rPr>
        <w:t>ndó felügyeletét ellátó személy</w:t>
      </w:r>
      <w:r w:rsidRPr="00473984">
        <w:rPr>
          <w:rFonts w:ascii="Tahoma" w:hAnsi="Tahoma" w:cs="Tahoma"/>
          <w:sz w:val="20"/>
          <w:szCs w:val="20"/>
        </w:rPr>
        <w:t xml:space="preserve"> 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megelőző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(proaktív) karbantartás: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A karbantartás másik típusa. A tevékenységeknek meghatározott időközönként, az előírt </w:t>
      </w:r>
      <w:proofErr w:type="gramStart"/>
      <w:r w:rsidRPr="00473984">
        <w:rPr>
          <w:rFonts w:ascii="Tahoma" w:hAnsi="Tahoma" w:cs="Tahoma"/>
          <w:sz w:val="20"/>
          <w:szCs w:val="20"/>
        </w:rPr>
        <w:t>kritériumoknak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megfelelő végzése abból a célból, hogy csökkentsék a tűzvédelmi műszaki megoldás meghibásodásának, vagy a működésében bekövetkezett romlásának a valószínűségét, biztosítva ezzel a tűzvédelmi műszaki megoldás integrált működését. Az intézkedések ütemezettek, proaktívak, és céljuk a meghibásodáshoz vezető folyamat ellenőrzése (pl. csere, kenés/olajozás, tisztítás, ellenőrzés)  </w:t>
      </w:r>
    </w:p>
    <w:p w:rsidR="00641958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menekülési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felvonó: </w:t>
      </w:r>
      <w:r w:rsidRPr="00473984">
        <w:rPr>
          <w:rFonts w:ascii="Tahoma" w:hAnsi="Tahoma" w:cs="Tahoma"/>
          <w:sz w:val="20"/>
          <w:szCs w:val="20"/>
        </w:rPr>
        <w:t>tűz esetén a benntartózkodók által is</w:t>
      </w:r>
      <w:r w:rsidR="00641958" w:rsidRPr="00473984">
        <w:rPr>
          <w:rFonts w:ascii="Tahoma" w:hAnsi="Tahoma" w:cs="Tahoma"/>
          <w:sz w:val="20"/>
          <w:szCs w:val="20"/>
        </w:rPr>
        <w:t xml:space="preserve"> használható biztonsági felvonó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>menekülésiútirány-jelző rendszer: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olyan rendszer, amely szembetűnő és félreérthetetlen </w:t>
      </w:r>
      <w:proofErr w:type="gramStart"/>
      <w:r w:rsidRPr="00473984">
        <w:rPr>
          <w:rFonts w:ascii="Tahoma" w:hAnsi="Tahoma" w:cs="Tahoma"/>
          <w:sz w:val="20"/>
          <w:szCs w:val="20"/>
        </w:rPr>
        <w:t>információt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és megfelelő vizuális utasítást biztosít a bent tartózkodók számára a terület elhagyásához vészhelyzet esetén a kijelölt menekülési útvonalon azáltal, hogy egyértelműen elrendezett vizuális eszközöket, jel</w:t>
      </w:r>
      <w:r w:rsidR="00641958" w:rsidRPr="00473984">
        <w:rPr>
          <w:rFonts w:ascii="Tahoma" w:hAnsi="Tahoma" w:cs="Tahoma"/>
          <w:sz w:val="20"/>
          <w:szCs w:val="20"/>
        </w:rPr>
        <w:t>eket és megjelöléseket alkalmaz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működés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ellenőrzése (működési próba):</w:t>
      </w:r>
      <w:r w:rsidRPr="00473984">
        <w:rPr>
          <w:rFonts w:ascii="Tahoma" w:hAnsi="Tahoma" w:cs="Tahoma"/>
          <w:i/>
          <w:sz w:val="20"/>
          <w:szCs w:val="20"/>
        </w:rPr>
        <w:t xml:space="preserve"> ol</w:t>
      </w:r>
      <w:r w:rsidRPr="00473984">
        <w:rPr>
          <w:rFonts w:ascii="Tahoma" w:hAnsi="Tahoma" w:cs="Tahoma"/>
          <w:sz w:val="20"/>
          <w:szCs w:val="20"/>
        </w:rPr>
        <w:t xml:space="preserve">yan műveletsor, amely biztosítékot nyújt arról, hogy a tűzvédelmi műszaki megoldás az üzembe helyezés időpontjában követelményként </w:t>
      </w:r>
      <w:proofErr w:type="spellStart"/>
      <w:r w:rsidRPr="00473984">
        <w:rPr>
          <w:rFonts w:ascii="Tahoma" w:hAnsi="Tahoma" w:cs="Tahoma"/>
          <w:sz w:val="20"/>
          <w:szCs w:val="20"/>
        </w:rPr>
        <w:t>m</w:t>
      </w:r>
      <w:r w:rsidR="00641958" w:rsidRPr="00473984">
        <w:rPr>
          <w:rFonts w:ascii="Tahoma" w:hAnsi="Tahoma" w:cs="Tahoma"/>
          <w:sz w:val="20"/>
          <w:szCs w:val="20"/>
        </w:rPr>
        <w:t>egfogalmazottak</w:t>
      </w:r>
      <w:proofErr w:type="spellEnd"/>
      <w:r w:rsidR="00641958" w:rsidRPr="00473984">
        <w:rPr>
          <w:rFonts w:ascii="Tahoma" w:hAnsi="Tahoma" w:cs="Tahoma"/>
          <w:sz w:val="20"/>
          <w:szCs w:val="20"/>
        </w:rPr>
        <w:t xml:space="preserve"> szerint működik</w:t>
      </w:r>
      <w:r w:rsidRPr="00473984">
        <w:rPr>
          <w:rFonts w:ascii="Tahoma" w:hAnsi="Tahoma" w:cs="Tahoma"/>
          <w:sz w:val="20"/>
          <w:szCs w:val="20"/>
        </w:rPr>
        <w:t xml:space="preserve"> 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>tartalékvilágítás: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az MSZ EN 1838 szerint, olyan világítás, amely akkor lép </w:t>
      </w:r>
      <w:proofErr w:type="gramStart"/>
      <w:r w:rsidRPr="00473984">
        <w:rPr>
          <w:rFonts w:ascii="Tahoma" w:hAnsi="Tahoma" w:cs="Tahoma"/>
          <w:sz w:val="20"/>
          <w:szCs w:val="20"/>
        </w:rPr>
        <w:t>életbe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amikor a normál (üzemi) vil</w:t>
      </w:r>
      <w:r w:rsidR="00641958" w:rsidRPr="00473984">
        <w:rPr>
          <w:rFonts w:ascii="Tahoma" w:hAnsi="Tahoma" w:cs="Tahoma"/>
          <w:sz w:val="20"/>
          <w:szCs w:val="20"/>
        </w:rPr>
        <w:t>ágítás tápellátása meghibásodik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4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téves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jelzés: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minden olyan tűzjelzés, mely nem valós tűz hatására következik be,  </w:t>
      </w:r>
    </w:p>
    <w:p w:rsidR="00351691" w:rsidRPr="00473984" w:rsidRDefault="00D76913">
      <w:pPr>
        <w:spacing w:after="163" w:line="233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i/>
          <w:sz w:val="20"/>
          <w:szCs w:val="20"/>
        </w:rPr>
        <w:t>Megjegyzés: a téves jelzést nem feltétlenül a tűzjelző eszközök hibája okozza. Pl. az érzékelők működési elve miatt bizonyos környezeti hatások, a tűzhöz hasonló jelenségek vagy nem megfelelően végzett emberi tevékenysé</w:t>
      </w:r>
      <w:r w:rsidR="00641958" w:rsidRPr="00473984">
        <w:rPr>
          <w:rFonts w:ascii="Tahoma" w:hAnsi="Tahoma" w:cs="Tahoma"/>
          <w:i/>
          <w:sz w:val="20"/>
          <w:szCs w:val="20"/>
        </w:rPr>
        <w:t>gek is okozhatnak téves jelzést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 xml:space="preserve">tűzgátló lezárás: </w:t>
      </w:r>
      <w:r w:rsidRPr="00473984">
        <w:rPr>
          <w:rFonts w:ascii="Tahoma" w:hAnsi="Tahoma" w:cs="Tahoma"/>
          <w:sz w:val="20"/>
          <w:szCs w:val="20"/>
        </w:rPr>
        <w:t>építményszerkezetek nyílásainak, áttöréseinek, valamint vezetékek, vezetékrendszerek átvezetésének tűzterjedést gátló elzárását biztosító műszaki megoldás, amely a tűz nyíláson, áttörésen, valamint a vezetéken keresztüli terjedését meghatározott ideig meggátolja; ebbe a körbe tartoznak a tűzgátló nyílászárók, a tűzgátló záróelemek, a tűzgátló réskitöltő</w:t>
      </w:r>
      <w:r w:rsidR="00641958" w:rsidRPr="00473984">
        <w:rPr>
          <w:rFonts w:ascii="Tahoma" w:hAnsi="Tahoma" w:cs="Tahoma"/>
          <w:sz w:val="20"/>
          <w:szCs w:val="20"/>
        </w:rPr>
        <w:t xml:space="preserve">, </w:t>
      </w:r>
      <w:r w:rsidRPr="00473984">
        <w:rPr>
          <w:rFonts w:ascii="Tahoma" w:hAnsi="Tahoma" w:cs="Tahoma"/>
          <w:sz w:val="20"/>
          <w:szCs w:val="20"/>
        </w:rPr>
        <w:t>réslezáró rendszerek és a t</w:t>
      </w:r>
      <w:r w:rsidR="00641958" w:rsidRPr="00473984">
        <w:rPr>
          <w:rFonts w:ascii="Tahoma" w:hAnsi="Tahoma" w:cs="Tahoma"/>
          <w:sz w:val="20"/>
          <w:szCs w:val="20"/>
        </w:rPr>
        <w:t>űzgátló lineáris hézagtömítések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 xml:space="preserve">tűzgátló nyílászáró: </w:t>
      </w:r>
      <w:r w:rsidRPr="00473984">
        <w:rPr>
          <w:rFonts w:ascii="Tahoma" w:hAnsi="Tahoma" w:cs="Tahoma"/>
          <w:sz w:val="20"/>
          <w:szCs w:val="20"/>
        </w:rPr>
        <w:t xml:space="preserve">a tűzgátló ajtó, ablak, kapu, függönykapu, redőnykapu, zsalu és a technológiai szállítópálya átvezető nyílását lezáró tűzgátló lezárás, amely csukott állapotban a tűz átterjedését meghatározott ideig meggátolja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 xml:space="preserve">tűzgátló záróelem: </w:t>
      </w:r>
      <w:proofErr w:type="gramStart"/>
      <w:r w:rsidRPr="00473984">
        <w:rPr>
          <w:rFonts w:ascii="Tahoma" w:hAnsi="Tahoma" w:cs="Tahoma"/>
          <w:sz w:val="20"/>
          <w:szCs w:val="20"/>
        </w:rPr>
        <w:t>aktív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vagy reaktív elven működő tűzgátló lezárás, ami egy tűzgátló építményszerkezeten átvezetett gépészeti vezetéken belül a tűz átterjedését</w:t>
      </w:r>
      <w:r w:rsidR="00641958" w:rsidRPr="00473984">
        <w:rPr>
          <w:rFonts w:ascii="Tahoma" w:hAnsi="Tahoma" w:cs="Tahoma"/>
          <w:sz w:val="20"/>
          <w:szCs w:val="20"/>
        </w:rPr>
        <w:t xml:space="preserve"> meghatározott ideig meggátolja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641958" w:rsidRPr="00473984" w:rsidRDefault="00D76913">
      <w:pPr>
        <w:spacing w:after="165" w:line="287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felvonó</w:t>
      </w:r>
      <w:r w:rsidRPr="00473984">
        <w:rPr>
          <w:rFonts w:ascii="Tahoma" w:hAnsi="Tahoma" w:cs="Tahoma"/>
          <w:i/>
          <w:sz w:val="20"/>
          <w:szCs w:val="20"/>
        </w:rPr>
        <w:t xml:space="preserve">: </w:t>
      </w:r>
      <w:r w:rsidRPr="00473984">
        <w:rPr>
          <w:rFonts w:ascii="Tahoma" w:hAnsi="Tahoma" w:cs="Tahoma"/>
          <w:sz w:val="20"/>
          <w:szCs w:val="20"/>
        </w:rPr>
        <w:t xml:space="preserve">tűz esetén kizárólag a tűzoltóság által használható biztonsági felvonó </w:t>
      </w:r>
    </w:p>
    <w:p w:rsidR="00351691" w:rsidRPr="00473984" w:rsidRDefault="00D76913">
      <w:pPr>
        <w:spacing w:after="165" w:line="287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készülék karbantartó szervezet: </w:t>
      </w:r>
      <w:r w:rsidRPr="00473984">
        <w:rPr>
          <w:rFonts w:ascii="Tahoma" w:hAnsi="Tahoma" w:cs="Tahoma"/>
          <w:sz w:val="20"/>
          <w:szCs w:val="20"/>
        </w:rPr>
        <w:t>karbantartó személyt alkalmazó, tűzoltó készülék karbantartását végző, karbantart</w:t>
      </w:r>
      <w:r w:rsidR="00641958" w:rsidRPr="00473984">
        <w:rPr>
          <w:rFonts w:ascii="Tahoma" w:hAnsi="Tahoma" w:cs="Tahoma"/>
          <w:sz w:val="20"/>
          <w:szCs w:val="20"/>
        </w:rPr>
        <w:t>ó műhelyt fenntartó vállalkozás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készülék készenlétben tartó: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az a személy vagy szervezet, amely jogszabály által tűzoltó készülék ké</w:t>
      </w:r>
      <w:r w:rsidR="00641958" w:rsidRPr="00473984">
        <w:rPr>
          <w:rFonts w:ascii="Tahoma" w:hAnsi="Tahoma" w:cs="Tahoma"/>
          <w:sz w:val="20"/>
          <w:szCs w:val="20"/>
        </w:rPr>
        <w:t>szenlétben tartására kötelezett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0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készülék karbantartó szervezet OKF azonosító jele: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egyedileg sorszámozott, a karbantartó szervezet műhelyét azonosító, hamisítás elleni védelemmel ellátott (hologramos) matrica, melyet a karbantartó szervezetek a Belügyminisztérium Országos Katasztrófavédelmi Főigazgatóság által kijelölt f</w:t>
      </w:r>
      <w:r w:rsidR="00641958" w:rsidRPr="00473984">
        <w:rPr>
          <w:rFonts w:ascii="Tahoma" w:hAnsi="Tahoma" w:cs="Tahoma"/>
          <w:sz w:val="20"/>
          <w:szCs w:val="20"/>
        </w:rPr>
        <w:t>orgalmazótól vásárolhatnak meg</w:t>
      </w:r>
    </w:p>
    <w:p w:rsidR="00641958" w:rsidRPr="00473984" w:rsidRDefault="00641958">
      <w:pPr>
        <w:spacing w:after="0" w:line="236" w:lineRule="auto"/>
        <w:ind w:left="-5" w:hanging="10"/>
        <w:rPr>
          <w:rFonts w:ascii="Tahoma" w:hAnsi="Tahoma" w:cs="Tahoma"/>
          <w:sz w:val="20"/>
          <w:szCs w:val="20"/>
        </w:rPr>
      </w:pP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készülék felülvizsgáló: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karbantartó személyt alkalmazó, tűzoltó készül ék karbantartását végző vállalkozás, mely karbantartó műhelyt nem tart fenn, és amelynek OKF azonosító jelét k</w:t>
      </w:r>
      <w:r w:rsidR="00641958" w:rsidRPr="00473984">
        <w:rPr>
          <w:rFonts w:ascii="Tahoma" w:hAnsi="Tahoma" w:cs="Tahoma"/>
          <w:sz w:val="20"/>
          <w:szCs w:val="20"/>
        </w:rPr>
        <w:t>arbantartó szervezet biztosítja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tűzoltósági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beavatkozási központ: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olyan helyiség, amelyből a tűzoltói beavatkozáshoz szükséges és azt elősegítő tűzvédelmi berendezések vezérelhetők, az épület-felügyeleti rendszereken keresztül a tűzvédelmi berendezések üzem</w:t>
      </w:r>
      <w:r w:rsidR="00641958" w:rsidRPr="00473984">
        <w:rPr>
          <w:rFonts w:ascii="Tahoma" w:hAnsi="Tahoma" w:cs="Tahoma"/>
          <w:sz w:val="20"/>
          <w:szCs w:val="20"/>
        </w:rPr>
        <w:t>állapota figyelemmel kísérhető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tűzoltósági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kulcsszéf: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>a beépített tűzjelző berendezés részegysége, amely biztosítja a tűzoltósági beavatkozás során az épületbe és annak helyiségeibe történő akadályt</w:t>
      </w:r>
      <w:r w:rsidR="00641958" w:rsidRPr="00473984">
        <w:rPr>
          <w:rFonts w:ascii="Tahoma" w:hAnsi="Tahoma" w:cs="Tahoma"/>
          <w:sz w:val="20"/>
          <w:szCs w:val="20"/>
        </w:rPr>
        <w:t>alan bejutást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b/>
          <w:i/>
          <w:sz w:val="20"/>
          <w:szCs w:val="20"/>
        </w:rPr>
        <w:t>tűzvédelmi üzemeltetési napló: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  <w:r w:rsidRPr="00473984">
        <w:rPr>
          <w:rFonts w:ascii="Tahoma" w:hAnsi="Tahoma" w:cs="Tahoma"/>
          <w:sz w:val="20"/>
          <w:szCs w:val="20"/>
        </w:rPr>
        <w:t xml:space="preserve">tűzvédelmi műszaki megoldások ellenőrzésének, felülvizsgálatának, karbantartásának </w:t>
      </w:r>
      <w:r w:rsidR="00641958" w:rsidRPr="00473984">
        <w:rPr>
          <w:rFonts w:ascii="Tahoma" w:hAnsi="Tahoma" w:cs="Tahoma"/>
          <w:sz w:val="20"/>
          <w:szCs w:val="20"/>
        </w:rPr>
        <w:t xml:space="preserve">igazolására szolgáló </w:t>
      </w:r>
      <w:proofErr w:type="gramStart"/>
      <w:r w:rsidR="00641958" w:rsidRPr="00473984">
        <w:rPr>
          <w:rFonts w:ascii="Tahoma" w:hAnsi="Tahoma" w:cs="Tahoma"/>
          <w:sz w:val="20"/>
          <w:szCs w:val="20"/>
        </w:rPr>
        <w:t>dokumentum</w:t>
      </w:r>
      <w:proofErr w:type="gramEnd"/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üzemeltetés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: </w:t>
      </w:r>
      <w:r w:rsidRPr="00473984">
        <w:rPr>
          <w:rFonts w:ascii="Tahoma" w:hAnsi="Tahoma" w:cs="Tahoma"/>
          <w:sz w:val="20"/>
          <w:szCs w:val="20"/>
        </w:rPr>
        <w:t>olyan tevékenységek összessége, amely a tűzvédelmi műszaki megoldásokat üzemben tartja és a megfelelő műkö</w:t>
      </w:r>
      <w:r w:rsidR="00641958" w:rsidRPr="00473984">
        <w:rPr>
          <w:rFonts w:ascii="Tahoma" w:hAnsi="Tahoma" w:cs="Tahoma"/>
          <w:sz w:val="20"/>
          <w:szCs w:val="20"/>
        </w:rPr>
        <w:t>désüket felügyeli és biztosítja</w:t>
      </w:r>
      <w:r w:rsidRPr="00473984">
        <w:rPr>
          <w:rFonts w:ascii="Tahoma" w:hAnsi="Tahoma" w:cs="Tahoma"/>
          <w:i/>
          <w:sz w:val="20"/>
          <w:szCs w:val="20"/>
        </w:rPr>
        <w:t xml:space="preserve">  </w:t>
      </w:r>
    </w:p>
    <w:p w:rsidR="00351691" w:rsidRPr="00473984" w:rsidRDefault="00D76913">
      <w:pPr>
        <w:spacing w:after="165" w:line="236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üzemeltető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: </w:t>
      </w:r>
      <w:r w:rsidRPr="00473984">
        <w:rPr>
          <w:rFonts w:ascii="Tahoma" w:hAnsi="Tahoma" w:cs="Tahoma"/>
          <w:sz w:val="20"/>
          <w:szCs w:val="20"/>
        </w:rPr>
        <w:t>a létesítmény, épület vagy épületrész üzemeltetését ellátó, az üzemeltetés során a tűz elleni védekezésről, a műszaki mentésről és a tűzoltóságról szól</w:t>
      </w:r>
      <w:r w:rsidR="00350ADA" w:rsidRPr="00473984">
        <w:rPr>
          <w:rFonts w:ascii="Tahoma" w:hAnsi="Tahoma" w:cs="Tahoma"/>
          <w:sz w:val="20"/>
          <w:szCs w:val="20"/>
        </w:rPr>
        <w:t>ó 1996. évi XXXI. törvény 18. §-</w:t>
      </w:r>
      <w:proofErr w:type="spellStart"/>
      <w:r w:rsidRPr="00473984">
        <w:rPr>
          <w:rFonts w:ascii="Tahoma" w:hAnsi="Tahoma" w:cs="Tahoma"/>
          <w:sz w:val="20"/>
          <w:szCs w:val="20"/>
        </w:rPr>
        <w:t>ban</w:t>
      </w:r>
      <w:proofErr w:type="spellEnd"/>
      <w:r w:rsidRPr="00473984">
        <w:rPr>
          <w:rFonts w:ascii="Tahoma" w:hAnsi="Tahoma" w:cs="Tahoma"/>
          <w:sz w:val="20"/>
          <w:szCs w:val="20"/>
        </w:rPr>
        <w:t xml:space="preserve"> meghatározott követelmények biztosításáért</w:t>
      </w:r>
      <w:r w:rsidR="00641958" w:rsidRPr="00473984">
        <w:rPr>
          <w:rFonts w:ascii="Tahoma" w:hAnsi="Tahoma" w:cs="Tahoma"/>
          <w:sz w:val="20"/>
          <w:szCs w:val="20"/>
        </w:rPr>
        <w:t xml:space="preserve"> felelős személy vagy szervezet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351691" w:rsidRPr="00473984" w:rsidRDefault="00145E40">
      <w:pPr>
        <w:spacing w:after="163" w:line="233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ü</w:t>
      </w:r>
      <w:r w:rsidR="00D76913" w:rsidRPr="00473984">
        <w:rPr>
          <w:rFonts w:ascii="Tahoma" w:hAnsi="Tahoma" w:cs="Tahoma"/>
          <w:b/>
          <w:i/>
          <w:sz w:val="20"/>
          <w:szCs w:val="20"/>
        </w:rPr>
        <w:t>zemeltetői</w:t>
      </w:r>
      <w:proofErr w:type="gramEnd"/>
      <w:r w:rsidR="00D76913" w:rsidRPr="00473984">
        <w:rPr>
          <w:rFonts w:ascii="Tahoma" w:hAnsi="Tahoma" w:cs="Tahoma"/>
          <w:b/>
          <w:i/>
          <w:sz w:val="20"/>
          <w:szCs w:val="20"/>
        </w:rPr>
        <w:t xml:space="preserve"> ellenőrzés: </w:t>
      </w:r>
      <w:r w:rsidR="00D76913" w:rsidRPr="00473984">
        <w:rPr>
          <w:rFonts w:ascii="Tahoma" w:hAnsi="Tahoma" w:cs="Tahoma"/>
          <w:i/>
          <w:sz w:val="20"/>
          <w:szCs w:val="20"/>
        </w:rPr>
        <w:t>az üzemeltetői ellenőrzést végző személy vagy az üzemeltető által írásban megbízott jogi személy által végzett, az érintett műszaki megoldás működőképességéről való, jellemzően szemrevételezéses meggyőződés és anna</w:t>
      </w:r>
      <w:r w:rsidR="00641958" w:rsidRPr="00473984">
        <w:rPr>
          <w:rFonts w:ascii="Tahoma" w:hAnsi="Tahoma" w:cs="Tahoma"/>
          <w:i/>
          <w:sz w:val="20"/>
          <w:szCs w:val="20"/>
        </w:rPr>
        <w:t>k írásban történő dokumentálása</w:t>
      </w:r>
      <w:r w:rsidR="00D76913" w:rsidRPr="00473984">
        <w:rPr>
          <w:rFonts w:ascii="Tahoma" w:hAnsi="Tahoma" w:cs="Tahoma"/>
          <w:i/>
          <w:sz w:val="20"/>
          <w:szCs w:val="20"/>
        </w:rPr>
        <w:t xml:space="preserve"> </w:t>
      </w:r>
    </w:p>
    <w:p w:rsidR="003042EF" w:rsidRPr="00473984" w:rsidRDefault="00D76913">
      <w:pPr>
        <w:spacing w:after="0" w:line="289" w:lineRule="auto"/>
        <w:ind w:left="-5" w:hanging="10"/>
        <w:rPr>
          <w:rFonts w:ascii="Tahoma" w:hAnsi="Tahoma" w:cs="Tahoma"/>
          <w:i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üzemeltetői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 xml:space="preserve"> ellenőrzést végző személy</w:t>
      </w:r>
      <w:r w:rsidRPr="00473984">
        <w:rPr>
          <w:rFonts w:ascii="Tahoma" w:hAnsi="Tahoma" w:cs="Tahoma"/>
          <w:i/>
          <w:sz w:val="20"/>
          <w:szCs w:val="20"/>
        </w:rPr>
        <w:t>: az üzemeltető által megbízott vagy kijelölt személy, aki végreha</w:t>
      </w:r>
      <w:r w:rsidR="00641958" w:rsidRPr="00473984">
        <w:rPr>
          <w:rFonts w:ascii="Tahoma" w:hAnsi="Tahoma" w:cs="Tahoma"/>
          <w:i/>
          <w:sz w:val="20"/>
          <w:szCs w:val="20"/>
        </w:rPr>
        <w:t>jtja az üzemeltetői ellenőrzést</w:t>
      </w:r>
      <w:r w:rsidRPr="00473984">
        <w:rPr>
          <w:rFonts w:ascii="Tahoma" w:hAnsi="Tahoma" w:cs="Tahoma"/>
          <w:i/>
          <w:sz w:val="20"/>
          <w:szCs w:val="20"/>
        </w:rPr>
        <w:t xml:space="preserve"> </w:t>
      </w:r>
    </w:p>
    <w:p w:rsidR="003042EF" w:rsidRPr="00473984" w:rsidRDefault="003042EF">
      <w:pPr>
        <w:spacing w:after="0" w:line="289" w:lineRule="auto"/>
        <w:ind w:left="-5" w:hanging="10"/>
        <w:rPr>
          <w:rFonts w:ascii="Tahoma" w:hAnsi="Tahoma" w:cs="Tahoma"/>
          <w:b/>
          <w:i/>
          <w:sz w:val="20"/>
          <w:szCs w:val="20"/>
        </w:rPr>
      </w:pPr>
    </w:p>
    <w:p w:rsidR="00A314CA" w:rsidRPr="00473984" w:rsidRDefault="00D76913">
      <w:pPr>
        <w:spacing w:after="0" w:line="289" w:lineRule="auto"/>
        <w:ind w:left="-5" w:hanging="10"/>
        <w:rPr>
          <w:rFonts w:ascii="Tahoma" w:hAnsi="Tahoma" w:cs="Tahoma"/>
          <w:sz w:val="20"/>
          <w:szCs w:val="20"/>
        </w:rPr>
      </w:pPr>
      <w:proofErr w:type="gramStart"/>
      <w:r w:rsidRPr="00473984">
        <w:rPr>
          <w:rFonts w:ascii="Tahoma" w:hAnsi="Tahoma" w:cs="Tahoma"/>
          <w:b/>
          <w:i/>
          <w:sz w:val="20"/>
          <w:szCs w:val="20"/>
        </w:rPr>
        <w:t>vészkijárat</w:t>
      </w:r>
      <w:proofErr w:type="gramEnd"/>
      <w:r w:rsidRPr="00473984">
        <w:rPr>
          <w:rFonts w:ascii="Tahoma" w:hAnsi="Tahoma" w:cs="Tahoma"/>
          <w:b/>
          <w:i/>
          <w:sz w:val="20"/>
          <w:szCs w:val="20"/>
        </w:rPr>
        <w:t>:</w:t>
      </w:r>
      <w:r w:rsidRPr="0047398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3984">
        <w:rPr>
          <w:rFonts w:ascii="Tahoma" w:hAnsi="Tahoma" w:cs="Tahoma"/>
          <w:sz w:val="20"/>
          <w:szCs w:val="20"/>
        </w:rPr>
        <w:t>üzemszerűen</w:t>
      </w:r>
      <w:proofErr w:type="spellEnd"/>
      <w:r w:rsidRPr="00473984">
        <w:rPr>
          <w:rFonts w:ascii="Tahoma" w:hAnsi="Tahoma" w:cs="Tahoma"/>
          <w:sz w:val="20"/>
          <w:szCs w:val="20"/>
        </w:rPr>
        <w:t xml:space="preserve"> nem használt, de a kiüríté</w:t>
      </w:r>
      <w:r w:rsidR="00641958" w:rsidRPr="00473984">
        <w:rPr>
          <w:rFonts w:ascii="Tahoma" w:hAnsi="Tahoma" w:cs="Tahoma"/>
          <w:sz w:val="20"/>
          <w:szCs w:val="20"/>
        </w:rPr>
        <w:t>s során figyelembe vett kijárat</w:t>
      </w:r>
      <w:r w:rsidRPr="00473984">
        <w:rPr>
          <w:rFonts w:ascii="Tahoma" w:hAnsi="Tahoma" w:cs="Tahoma"/>
          <w:sz w:val="20"/>
          <w:szCs w:val="20"/>
        </w:rPr>
        <w:t xml:space="preserve"> </w:t>
      </w:r>
    </w:p>
    <w:p w:rsidR="00A314CA" w:rsidRPr="00473984" w:rsidRDefault="00A314CA">
      <w:pPr>
        <w:spacing w:after="0" w:line="289" w:lineRule="auto"/>
        <w:ind w:left="-5" w:hanging="10"/>
        <w:rPr>
          <w:rFonts w:ascii="Tahoma" w:hAnsi="Tahoma" w:cs="Tahoma"/>
          <w:sz w:val="20"/>
          <w:szCs w:val="20"/>
        </w:rPr>
      </w:pPr>
    </w:p>
    <w:p w:rsidR="00A314CA" w:rsidRPr="00473984" w:rsidRDefault="00A314CA" w:rsidP="00E23E1A">
      <w:pPr>
        <w:pStyle w:val="Listaszerbekezds"/>
        <w:numPr>
          <w:ilvl w:val="0"/>
          <w:numId w:val="25"/>
        </w:numPr>
        <w:spacing w:after="0" w:line="289" w:lineRule="auto"/>
        <w:ind w:left="284" w:hanging="284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sz w:val="20"/>
          <w:szCs w:val="20"/>
        </w:rPr>
        <w:t>melléklet</w:t>
      </w:r>
    </w:p>
    <w:p w:rsidR="00A314CA" w:rsidRPr="00A711EC" w:rsidRDefault="00A314CA" w:rsidP="00A314CA">
      <w:pPr>
        <w:pStyle w:val="Listaszerbekezds"/>
        <w:spacing w:after="0" w:line="289" w:lineRule="auto"/>
        <w:ind w:left="142" w:hanging="142"/>
        <w:rPr>
          <w:rFonts w:ascii="Tahoma" w:hAnsi="Tahoma" w:cs="Tahoma"/>
          <w:sz w:val="20"/>
          <w:szCs w:val="20"/>
        </w:rPr>
      </w:pPr>
      <w:r w:rsidRPr="00473984">
        <w:rPr>
          <w:rFonts w:ascii="Tahoma" w:hAnsi="Tahoma" w:cs="Tahoma"/>
          <w:sz w:val="20"/>
          <w:szCs w:val="20"/>
        </w:rPr>
        <w:t>Tűzvédelmi üzemeltetési naplók (lásd a következő oldalakon)</w:t>
      </w:r>
    </w:p>
    <w:p w:rsidR="00351691" w:rsidRPr="004436CC" w:rsidRDefault="00D76913">
      <w:pPr>
        <w:spacing w:after="0" w:line="289" w:lineRule="auto"/>
        <w:ind w:left="-5" w:hanging="10"/>
        <w:rPr>
          <w:rFonts w:ascii="Tahoma" w:hAnsi="Tahoma" w:cs="Tahoma"/>
        </w:rPr>
      </w:pPr>
      <w:r w:rsidRPr="004436CC">
        <w:rPr>
          <w:rFonts w:ascii="Tahoma" w:hAnsi="Tahoma" w:cs="Tahoma"/>
        </w:rPr>
        <w:br w:type="page"/>
      </w:r>
    </w:p>
    <w:p w:rsidR="00351691" w:rsidRPr="004436CC" w:rsidRDefault="00351691">
      <w:pPr>
        <w:rPr>
          <w:rFonts w:ascii="Tahoma" w:hAnsi="Tahoma" w:cs="Tahoma"/>
        </w:rPr>
        <w:sectPr w:rsidR="00351691" w:rsidRPr="004436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284" w:right="1408" w:bottom="707" w:left="1418" w:header="708" w:footer="708" w:gutter="0"/>
          <w:cols w:space="708"/>
        </w:sectPr>
      </w:pPr>
    </w:p>
    <w:tbl>
      <w:tblPr>
        <w:tblW w:w="15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688"/>
        <w:gridCol w:w="1134"/>
        <w:gridCol w:w="1275"/>
        <w:gridCol w:w="1143"/>
        <w:gridCol w:w="866"/>
        <w:gridCol w:w="274"/>
        <w:gridCol w:w="31"/>
        <w:gridCol w:w="160"/>
        <w:gridCol w:w="939"/>
        <w:gridCol w:w="297"/>
        <w:gridCol w:w="834"/>
        <w:gridCol w:w="1562"/>
        <w:gridCol w:w="459"/>
        <w:gridCol w:w="2658"/>
        <w:gridCol w:w="28"/>
        <w:gridCol w:w="37"/>
        <w:gridCol w:w="441"/>
        <w:gridCol w:w="160"/>
        <w:gridCol w:w="172"/>
      </w:tblGrid>
      <w:tr w:rsidR="00B47E48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0A7995">
            <w:pPr>
              <w:spacing w:after="0" w:line="240" w:lineRule="auto"/>
              <w:ind w:left="0" w:right="-7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TŰZOLTÓ KÉSZÜLÉK ÜZEMELTETŐI ELLENŐRZÉSI NAPLÓ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B47E48">
            <w:pPr>
              <w:spacing w:after="0" w:line="240" w:lineRule="auto"/>
              <w:ind w:left="80" w:right="-1032" w:firstLine="85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270B44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B47E48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B01850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44" w:rsidRPr="00270B44" w:rsidRDefault="00270B44" w:rsidP="00B47E4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B47E48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B01850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44" w:rsidRPr="00270B44" w:rsidRDefault="00270B44" w:rsidP="00B47E4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B47E48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A14CAA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44" w:rsidRPr="00270B44" w:rsidRDefault="00270B44" w:rsidP="00B47E4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B47E48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A14CAA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44" w:rsidRPr="00270B44" w:rsidRDefault="00270B44" w:rsidP="00B47E4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07" w:type="dxa"/>
          <w:trHeight w:val="12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B47E48">
            <w:pPr>
              <w:spacing w:after="0" w:line="240" w:lineRule="auto"/>
              <w:ind w:left="0" w:right="354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Tűzoltó készülék</w:t>
            </w:r>
          </w:p>
        </w:tc>
        <w:tc>
          <w:tcPr>
            <w:tcW w:w="4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Karbantartás /időszakos felülvizsgálat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4" w:rsidRPr="00270B44" w:rsidRDefault="00270B44" w:rsidP="00F05165">
            <w:pPr>
              <w:spacing w:after="0" w:line="240" w:lineRule="auto"/>
              <w:ind w:left="73" w:hanging="73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DC4AD0" w:rsidRPr="00270B44" w:rsidTr="00DC4AD0">
        <w:trPr>
          <w:gridAfter w:val="4"/>
          <w:wAfter w:w="810" w:type="dxa"/>
          <w:trHeight w:val="130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B47E48">
            <w:pPr>
              <w:spacing w:after="0" w:line="240" w:lineRule="auto"/>
              <w:ind w:left="-74" w:firstLine="15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IV.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270B44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 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DC4AD0">
        <w:trPr>
          <w:gridAfter w:val="4"/>
          <w:wAfter w:w="810" w:type="dxa"/>
          <w:trHeight w:val="300"/>
        </w:trPr>
        <w:tc>
          <w:tcPr>
            <w:tcW w:w="5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A13BE" w:rsidRPr="00270B44" w:rsidTr="00DC4AD0">
        <w:trPr>
          <w:trHeight w:val="300"/>
        </w:trPr>
        <w:tc>
          <w:tcPr>
            <w:tcW w:w="7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3FA" w:rsidRDefault="00DD5AC2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 xml:space="preserve">(Megőrzendő a zárás </w:t>
            </w:r>
            <w:proofErr w:type="gramStart"/>
            <w:r w:rsidRPr="00421089">
              <w:rPr>
                <w:rFonts w:ascii="Calibri" w:hAnsi="Calibri" w:cs="Calibri"/>
                <w:sz w:val="22"/>
              </w:rPr>
              <w:t>dátumától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 számított egy évig!)</w:t>
            </w:r>
          </w:p>
          <w:p w:rsidR="000A7995" w:rsidRPr="00270B44" w:rsidRDefault="000A7995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63FA" w:rsidRPr="00270B44" w:rsidRDefault="006B63FA" w:rsidP="00270B44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B44" w:rsidRPr="00270B44" w:rsidRDefault="00270B44" w:rsidP="00270B4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D5AC2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C2" w:rsidRPr="00270B44" w:rsidRDefault="00DD5AC2" w:rsidP="00DD5AC2">
            <w:pPr>
              <w:spacing w:after="0" w:line="240" w:lineRule="auto"/>
              <w:ind w:left="0" w:right="-7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125A2B">
              <w:rPr>
                <w:rFonts w:ascii="Calibri" w:hAnsi="Calibri" w:cs="Calibri"/>
                <w:b/>
                <w:bCs/>
                <w:sz w:val="22"/>
              </w:rPr>
              <w:t xml:space="preserve">FALI TŰZCSAP, VÍZFORRÁSOK </w:t>
            </w:r>
            <w:proofErr w:type="gramStart"/>
            <w:r w:rsidRPr="00125A2B">
              <w:rPr>
                <w:rFonts w:ascii="Calibri" w:hAnsi="Calibri" w:cs="Calibri"/>
                <w:b/>
                <w:bCs/>
                <w:sz w:val="22"/>
              </w:rPr>
              <w:t>A</w:t>
            </w:r>
            <w:proofErr w:type="gramEnd"/>
            <w:r w:rsidRPr="00125A2B">
              <w:rPr>
                <w:rFonts w:ascii="Calibri" w:hAnsi="Calibri" w:cs="Calibri"/>
                <w:b/>
                <w:bCs/>
                <w:sz w:val="22"/>
              </w:rPr>
              <w:t xml:space="preserve"> TERMÉSZETES VÍZFORRÁS KIVÉTELÉVEL, NYOMÁSFOKOZÓ SZIVATTYÚ, SZÁRAZ OLTÓVÍZVEZETÉK ÜZEMELTETŐI ELLENŐRZÉSI NAPLÓ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2" w:rsidRPr="00270B44" w:rsidRDefault="00356A47" w:rsidP="00DD5AC2">
            <w:pPr>
              <w:spacing w:after="0" w:line="240" w:lineRule="auto"/>
              <w:ind w:left="80" w:right="-1032" w:firstLine="85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2022</w:t>
            </w:r>
            <w:r w:rsidR="00DD5AC2" w:rsidRPr="00270B44">
              <w:rPr>
                <w:rFonts w:ascii="Calibri" w:hAnsi="Calibri" w:cs="Calibri"/>
                <w:b/>
                <w:bCs/>
                <w:sz w:val="22"/>
              </w:rPr>
              <w:t>.év</w:t>
            </w:r>
          </w:p>
        </w:tc>
      </w:tr>
      <w:tr w:rsidR="00DD5AC2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C2" w:rsidRPr="00270B44" w:rsidRDefault="00DD5AC2" w:rsidP="00DD5AC2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C2" w:rsidRPr="00270B44" w:rsidRDefault="00DD5AC2" w:rsidP="00DD5AC2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DD5AC2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C2" w:rsidRPr="00270B44" w:rsidRDefault="00DD5AC2" w:rsidP="00DD5AC2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C2" w:rsidRPr="00270B44" w:rsidRDefault="00DD5AC2" w:rsidP="00DD5AC2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DD5AC2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C2" w:rsidRPr="00270B44" w:rsidRDefault="0044027A" w:rsidP="00DD5AC2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C2" w:rsidRPr="00270B44" w:rsidRDefault="00DD5AC2" w:rsidP="0044027A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D5AC2" w:rsidRPr="00270B44" w:rsidTr="00DC4AD0">
        <w:trPr>
          <w:gridAfter w:val="3"/>
          <w:wAfter w:w="770" w:type="dxa"/>
          <w:trHeight w:val="300"/>
        </w:trPr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C2" w:rsidRPr="00270B44" w:rsidRDefault="0044027A" w:rsidP="00DD5AC2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928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AC2" w:rsidRPr="00270B44" w:rsidRDefault="00DD5AC2" w:rsidP="0044027A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DC4AD0">
        <w:trPr>
          <w:gridAfter w:val="5"/>
          <w:wAfter w:w="835" w:type="dxa"/>
          <w:trHeight w:val="129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C2" w:rsidRPr="00270B44" w:rsidRDefault="00DD5AC2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2" w:rsidRPr="00270B44" w:rsidRDefault="00817C3E" w:rsidP="00DD5AC2">
            <w:pPr>
              <w:spacing w:after="0" w:line="240" w:lineRule="auto"/>
              <w:ind w:left="0" w:right="354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Fali tű</w:t>
            </w:r>
            <w:r w:rsidR="00DD5AC2">
              <w:rPr>
                <w:rFonts w:ascii="Calibri" w:hAnsi="Calibri" w:cs="Calibri"/>
                <w:b/>
                <w:bCs/>
                <w:sz w:val="22"/>
              </w:rPr>
              <w:t>zcsap, vízforrások a természetes vízforrás kivételével, nyomásfokozó szivattyú, száraz oltóvízvezeték</w:t>
            </w:r>
          </w:p>
        </w:tc>
        <w:tc>
          <w:tcPr>
            <w:tcW w:w="37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C2" w:rsidRPr="00270B44" w:rsidRDefault="00DD5AC2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AC2" w:rsidRPr="00270B44" w:rsidRDefault="00DD5AC2" w:rsidP="0044027A">
            <w:pPr>
              <w:spacing w:after="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Karbantartás /időszakos felülvizsgálat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C2" w:rsidRPr="00270B44" w:rsidRDefault="00DD5AC2" w:rsidP="004A13BE">
            <w:pPr>
              <w:spacing w:after="0" w:line="240" w:lineRule="auto"/>
              <w:ind w:left="73" w:right="-208" w:hanging="73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DC4AD0" w:rsidRPr="00270B44" w:rsidTr="005D75BD">
        <w:trPr>
          <w:gridAfter w:val="5"/>
          <w:wAfter w:w="835" w:type="dxa"/>
          <w:trHeight w:val="97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-74" w:firstLine="15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47" w:rsidRDefault="004A13BE" w:rsidP="00356A47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I.  fél</w:t>
            </w:r>
            <w:r w:rsidRPr="00270B44">
              <w:rPr>
                <w:rFonts w:ascii="Calibri" w:hAnsi="Calibri" w:cs="Calibri"/>
                <w:sz w:val="22"/>
              </w:rPr>
              <w:t>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</w:t>
            </w:r>
            <w:r w:rsidR="0044027A">
              <w:rPr>
                <w:rFonts w:ascii="Calibri" w:hAnsi="Calibri" w:cs="Calibri"/>
                <w:sz w:val="22"/>
              </w:rPr>
              <w:t>…………….</w:t>
            </w:r>
          </w:p>
          <w:p w:rsidR="004A13BE" w:rsidRPr="00270B44" w:rsidRDefault="004A13BE" w:rsidP="00356A47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 xml:space="preserve">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>
              <w:rPr>
                <w:rFonts w:ascii="Calibri" w:hAnsi="Calibri" w:cs="Calibri"/>
                <w:sz w:val="22"/>
              </w:rPr>
              <w:t>II.  fél</w:t>
            </w:r>
            <w:r w:rsidRPr="00270B44">
              <w:rPr>
                <w:rFonts w:ascii="Calibri" w:hAnsi="Calibri" w:cs="Calibri"/>
                <w:sz w:val="22"/>
              </w:rPr>
              <w:t>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4027A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</w:rPr>
              <w:t>………………………….</w:t>
            </w:r>
            <w:proofErr w:type="gramEnd"/>
            <w:r w:rsidR="004A13BE" w:rsidRPr="00270B44">
              <w:rPr>
                <w:rFonts w:ascii="Calibri" w:hAnsi="Calibri" w:cs="Calibri"/>
                <w:sz w:val="22"/>
              </w:rPr>
              <w:t xml:space="preserve"> </w:t>
            </w:r>
            <w:r w:rsidR="004A13BE"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356A47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4027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  <w:r w:rsidR="00356A47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4027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4027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7B419B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208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6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2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23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1493" w:right="-208" w:hanging="1493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5D75BD">
        <w:trPr>
          <w:gridAfter w:val="5"/>
          <w:wAfter w:w="835" w:type="dxa"/>
          <w:trHeight w:val="269"/>
        </w:trPr>
        <w:tc>
          <w:tcPr>
            <w:tcW w:w="5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DC4AD0" w:rsidRPr="00270B44" w:rsidTr="00DC4AD0">
        <w:trPr>
          <w:gridAfter w:val="5"/>
          <w:wAfter w:w="835" w:type="dxa"/>
          <w:trHeight w:val="300"/>
        </w:trPr>
        <w:tc>
          <w:tcPr>
            <w:tcW w:w="56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DD5AC2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6B63FA" w:rsidRPr="009D2AA9" w:rsidRDefault="00DD5AC2" w:rsidP="009D2AA9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  <w:r w:rsidRPr="00421089">
        <w:rPr>
          <w:rFonts w:ascii="Calibri" w:hAnsi="Calibri" w:cs="Calibri"/>
          <w:sz w:val="22"/>
        </w:rPr>
        <w:t xml:space="preserve">(Megőrzendő a zárás </w:t>
      </w:r>
      <w:proofErr w:type="gramStart"/>
      <w:r w:rsidRPr="00421089">
        <w:rPr>
          <w:rFonts w:ascii="Calibri" w:hAnsi="Calibri" w:cs="Calibri"/>
          <w:sz w:val="22"/>
        </w:rPr>
        <w:t>dátumától</w:t>
      </w:r>
      <w:proofErr w:type="gramEnd"/>
      <w:r w:rsidRPr="00421089">
        <w:rPr>
          <w:rFonts w:ascii="Calibri" w:hAnsi="Calibri" w:cs="Calibri"/>
          <w:sz w:val="22"/>
        </w:rPr>
        <w:t xml:space="preserve"> számított egy évig!)</w:t>
      </w:r>
    </w:p>
    <w:tbl>
      <w:tblPr>
        <w:tblW w:w="15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1134"/>
        <w:gridCol w:w="1276"/>
        <w:gridCol w:w="1276"/>
        <w:gridCol w:w="1276"/>
        <w:gridCol w:w="8"/>
        <w:gridCol w:w="1693"/>
        <w:gridCol w:w="8"/>
        <w:gridCol w:w="3252"/>
        <w:gridCol w:w="8"/>
      </w:tblGrid>
      <w:tr w:rsidR="00C513E2" w:rsidRPr="00270B44" w:rsidTr="0007052B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4A6A8A" w:rsidP="00267158">
            <w:pPr>
              <w:spacing w:after="0" w:line="240" w:lineRule="auto"/>
              <w:ind w:left="0" w:right="-7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BIZTONSÁGI VILÁGÍTÁS, KÍVÜLRŐL VAGY BELÜLRŐL MEGVILÁGÍTOTT MENEKÜLÉSI JELEK, KORÁBBI ELŐÍRÁSOK SZERINT IRÁNYFÉNYVILÁGÍTÁS</w:t>
            </w:r>
            <w:r w:rsidR="00C513E2" w:rsidRPr="00270B44">
              <w:rPr>
                <w:rFonts w:ascii="Calibri" w:hAnsi="Calibri" w:cs="Calibri"/>
                <w:b/>
                <w:bCs/>
                <w:sz w:val="22"/>
              </w:rPr>
              <w:t xml:space="preserve"> ÜZEMELTETŐI ELLENŐRZÉSI NAPLÓ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80" w:right="-1032" w:firstLine="85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270B44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C513E2" w:rsidRPr="00270B44" w:rsidTr="0007052B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3E2" w:rsidRPr="00270B44" w:rsidRDefault="00C513E2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C513E2" w:rsidRPr="00270B44" w:rsidTr="0007052B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3E2" w:rsidRPr="00270B44" w:rsidRDefault="00C513E2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C513E2" w:rsidRPr="00270B44" w:rsidTr="0007052B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3E2" w:rsidRPr="00270B44" w:rsidRDefault="00C513E2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3E2" w:rsidRPr="00270B44" w:rsidRDefault="00C513E2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5D75BD">
        <w:trPr>
          <w:trHeight w:val="102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DC4AD0" w:rsidP="00267158">
            <w:pPr>
              <w:spacing w:after="0" w:line="240" w:lineRule="auto"/>
              <w:ind w:left="0" w:right="354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Biztonsági világítás, kívülről vagy belülről megvilágított menekülési jelek, korábbi előírások szerint irányfényvilágítás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Karbantartás /időszakos felülvizsgálat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73" w:hanging="73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C513E2" w:rsidRPr="00270B44" w:rsidTr="0007052B">
        <w:trPr>
          <w:gridAfter w:val="1"/>
          <w:wAfter w:w="8" w:type="dxa"/>
          <w:trHeight w:val="13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-74" w:firstLine="15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IV.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270B44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 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C513E2" w:rsidRPr="00270B44" w:rsidTr="0007052B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E2" w:rsidRPr="00270B44" w:rsidRDefault="00C513E2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07052B" w:rsidRPr="009D2AA9" w:rsidRDefault="0007052B" w:rsidP="0007052B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  <w:r w:rsidRPr="00421089">
        <w:rPr>
          <w:rFonts w:ascii="Calibri" w:hAnsi="Calibri" w:cs="Calibri"/>
          <w:sz w:val="22"/>
        </w:rPr>
        <w:t xml:space="preserve">(Megőrzendő a zárás </w:t>
      </w:r>
      <w:proofErr w:type="gramStart"/>
      <w:r w:rsidRPr="00421089">
        <w:rPr>
          <w:rFonts w:ascii="Calibri" w:hAnsi="Calibri" w:cs="Calibri"/>
          <w:sz w:val="22"/>
        </w:rPr>
        <w:t>dátumától</w:t>
      </w:r>
      <w:proofErr w:type="gramEnd"/>
      <w:r w:rsidRPr="00421089">
        <w:rPr>
          <w:rFonts w:ascii="Calibri" w:hAnsi="Calibri" w:cs="Calibri"/>
          <w:sz w:val="22"/>
        </w:rPr>
        <w:t xml:space="preserve"> számított egy évig!)</w:t>
      </w:r>
    </w:p>
    <w:p w:rsidR="0033159A" w:rsidRDefault="0033159A" w:rsidP="00CA2060">
      <w:pPr>
        <w:spacing w:after="160" w:line="259" w:lineRule="auto"/>
        <w:ind w:left="0" w:firstLine="0"/>
        <w:jc w:val="center"/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</w:pPr>
    </w:p>
    <w:p w:rsidR="0007052B" w:rsidRDefault="0007052B" w:rsidP="0007052B">
      <w:pPr>
        <w:spacing w:after="160" w:line="259" w:lineRule="auto"/>
        <w:ind w:lef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</w:p>
    <w:tbl>
      <w:tblPr>
        <w:tblW w:w="14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34"/>
        <w:gridCol w:w="958"/>
        <w:gridCol w:w="1207"/>
        <w:gridCol w:w="1003"/>
        <w:gridCol w:w="1018"/>
        <w:gridCol w:w="1114"/>
        <w:gridCol w:w="358"/>
        <w:gridCol w:w="757"/>
        <w:gridCol w:w="1370"/>
        <w:gridCol w:w="1370"/>
        <w:gridCol w:w="2551"/>
        <w:gridCol w:w="23"/>
      </w:tblGrid>
      <w:tr w:rsidR="0007052B" w:rsidRPr="0033159A" w:rsidTr="00267158">
        <w:trPr>
          <w:trHeight w:val="705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33159A">
              <w:rPr>
                <w:rFonts w:ascii="Calibri" w:hAnsi="Calibri" w:cs="Calibri"/>
                <w:b/>
                <w:bCs/>
                <w:sz w:val="22"/>
              </w:rPr>
              <w:t>PÁNIKZÁR, VÉSZKIJÁRATI ZÁR, VÉSZKIJÁRAT BIZTOSÍTÓ RENDSZER ÜZEMELTETŐI ELLENŐRZÉSI NAPLÓ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33159A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07052B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07052B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07052B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33159A" w:rsidRDefault="0007052B" w:rsidP="00267158">
            <w:pPr>
              <w:spacing w:after="0" w:line="240" w:lineRule="auto"/>
              <w:ind w:left="0" w:right="-806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33159A" w:rsidRDefault="0007052B" w:rsidP="00267158">
            <w:pPr>
              <w:spacing w:after="0" w:line="240" w:lineRule="auto"/>
              <w:ind w:left="0" w:right="-806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79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33159A">
              <w:rPr>
                <w:rFonts w:ascii="Calibri" w:hAnsi="Calibri" w:cs="Calibri"/>
                <w:b/>
                <w:bCs/>
                <w:sz w:val="22"/>
              </w:rPr>
              <w:t>Pánikzár, vészkijárati zár, vészkijárat biztosító rendszer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33159A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33159A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5A12F9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Karbantartás /időszakos felülvizsgálat </w:t>
            </w:r>
            <w:proofErr w:type="gramStart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>dátuma</w:t>
            </w:r>
            <w:proofErr w:type="gramEnd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(6 hó)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B" w:rsidRPr="005A12F9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Karbantartás /időszakos felülvizsgálat </w:t>
            </w:r>
            <w:proofErr w:type="gramStart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>dátuma</w:t>
            </w:r>
            <w:proofErr w:type="gramEnd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(6 hó)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07052B" w:rsidRPr="0033159A" w:rsidTr="0007052B">
        <w:trPr>
          <w:gridAfter w:val="1"/>
          <w:wAfter w:w="23" w:type="dxa"/>
          <w:trHeight w:val="98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II.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III.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IV.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33159A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 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Default="0007052B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</w:p>
          <w:p w:rsidR="0007052B" w:rsidRDefault="0007052B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</w:p>
          <w:p w:rsidR="0007052B" w:rsidRPr="0033159A" w:rsidRDefault="0007052B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33159A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 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33159A" w:rsidTr="0007052B">
        <w:trPr>
          <w:gridAfter w:val="1"/>
          <w:wAfter w:w="23" w:type="dxa"/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33159A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33159A" w:rsidRDefault="0007052B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07052B" w:rsidRPr="009D2AA9" w:rsidRDefault="0007052B" w:rsidP="0007052B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  <w:r w:rsidRPr="00421089">
        <w:rPr>
          <w:rFonts w:ascii="Calibri" w:hAnsi="Calibri" w:cs="Calibri"/>
          <w:sz w:val="22"/>
        </w:rPr>
        <w:t xml:space="preserve">(Megőrzendő a zárás </w:t>
      </w:r>
      <w:proofErr w:type="gramStart"/>
      <w:r w:rsidRPr="00421089">
        <w:rPr>
          <w:rFonts w:ascii="Calibri" w:hAnsi="Calibri" w:cs="Calibri"/>
          <w:sz w:val="22"/>
        </w:rPr>
        <w:t>dátumától</w:t>
      </w:r>
      <w:proofErr w:type="gramEnd"/>
      <w:r w:rsidRPr="00421089">
        <w:rPr>
          <w:rFonts w:ascii="Calibri" w:hAnsi="Calibri" w:cs="Calibri"/>
          <w:sz w:val="22"/>
        </w:rPr>
        <w:t xml:space="preserve"> számított egy évig!)</w:t>
      </w:r>
    </w:p>
    <w:p w:rsidR="0007052B" w:rsidRDefault="0007052B" w:rsidP="0007052B"/>
    <w:p w:rsidR="006B63FA" w:rsidRDefault="006B63FA" w:rsidP="00CA2060">
      <w:pPr>
        <w:spacing w:after="160" w:line="259" w:lineRule="auto"/>
        <w:ind w:left="0" w:firstLine="0"/>
        <w:jc w:val="center"/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</w:pPr>
    </w:p>
    <w:p w:rsidR="006B63FA" w:rsidRDefault="006B63FA" w:rsidP="00CA2060">
      <w:pPr>
        <w:spacing w:after="160" w:line="259" w:lineRule="auto"/>
        <w:ind w:left="0" w:firstLine="0"/>
        <w:jc w:val="center"/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</w:pPr>
    </w:p>
    <w:p w:rsidR="00CA2060" w:rsidRPr="00CA2060" w:rsidRDefault="00CA2060" w:rsidP="00CA2060">
      <w:pPr>
        <w:spacing w:after="160" w:line="259" w:lineRule="auto"/>
        <w:ind w:left="0" w:firstLine="0"/>
        <w:jc w:val="center"/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</w:pPr>
      <w:r w:rsidRPr="00CA2060"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  <w:t>RENDEZVÉNY ELŐTTI ELLENŐRZÉS</w:t>
      </w:r>
    </w:p>
    <w:tbl>
      <w:tblPr>
        <w:tblW w:w="14108" w:type="dxa"/>
        <w:tblInd w:w="-79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641"/>
        <w:gridCol w:w="2694"/>
        <w:gridCol w:w="1064"/>
        <w:gridCol w:w="1629"/>
        <w:gridCol w:w="1701"/>
        <w:gridCol w:w="1559"/>
        <w:gridCol w:w="1559"/>
        <w:gridCol w:w="3261"/>
      </w:tblGrid>
      <w:tr w:rsidR="00CA2060" w:rsidRPr="00CA2060" w:rsidTr="00CA2060">
        <w:trPr>
          <w:trHeight w:val="559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060" w:rsidRPr="000A7995" w:rsidRDefault="00CA2060" w:rsidP="00CA2060">
            <w:pPr>
              <w:spacing w:after="160" w:line="259" w:lineRule="auto"/>
              <w:ind w:left="0" w:firstLine="0"/>
              <w:jc w:val="center"/>
              <w:rPr>
                <w:rFonts w:ascii="Tahoma" w:eastAsiaTheme="minorHAnsi" w:hAnsi="Tahoma" w:cs="Tahoma"/>
                <w:b/>
                <w:color w:val="auto"/>
                <w:sz w:val="20"/>
                <w:szCs w:val="20"/>
                <w:lang w:eastAsia="en-US"/>
              </w:rPr>
            </w:pPr>
            <w:r w:rsidRPr="000A7995">
              <w:rPr>
                <w:rFonts w:ascii="Tahoma" w:eastAsiaTheme="minorHAnsi" w:hAnsi="Tahoma" w:cs="Tahoma"/>
                <w:b/>
                <w:color w:val="auto"/>
                <w:sz w:val="20"/>
                <w:szCs w:val="20"/>
                <w:lang w:eastAsia="en-US"/>
              </w:rPr>
              <w:t>Pánikzár, vészkijárati zár, vészkijárat biztosító rendszer</w:t>
            </w:r>
          </w:p>
        </w:tc>
        <w:tc>
          <w:tcPr>
            <w:tcW w:w="6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Az üzemeltetői ellenőrzés </w:t>
            </w:r>
            <w:proofErr w:type="gramStart"/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dátuma</w:t>
            </w:r>
            <w:proofErr w:type="gramEnd"/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(év, hónap, nap), rendezvény megnevezése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Megjegyzés</w:t>
            </w:r>
          </w:p>
        </w:tc>
      </w:tr>
      <w:tr w:rsidR="00CA2060" w:rsidRPr="00CA2060" w:rsidTr="005D75BD">
        <w:trPr>
          <w:trHeight w:val="974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készenléti helye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típusa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CA2060" w:rsidRPr="00CA2060" w:rsidTr="00CA2060">
        <w:trPr>
          <w:trHeight w:val="49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0" w:line="240" w:lineRule="auto"/>
              <w:ind w:left="0" w:firstLine="0"/>
              <w:jc w:val="center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  <w:tr w:rsidR="00CA2060" w:rsidRPr="00CA2060" w:rsidTr="00CA2060">
        <w:trPr>
          <w:trHeight w:val="850"/>
        </w:trPr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</w:pPr>
            <w:r w:rsidRPr="00CA2060"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  <w:t>Ellenőrzést végző aláírása: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2060" w:rsidRPr="00CA2060" w:rsidRDefault="00CA2060" w:rsidP="00CA2060">
            <w:pPr>
              <w:spacing w:after="160" w:line="259" w:lineRule="auto"/>
              <w:ind w:left="0" w:firstLine="0"/>
              <w:jc w:val="left"/>
              <w:rPr>
                <w:rFonts w:ascii="Tahoma" w:eastAsiaTheme="minorHAnsi" w:hAnsi="Tahoma" w:cs="Tahoma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A2060" w:rsidRPr="00CA2060" w:rsidRDefault="00CA2060" w:rsidP="00CA2060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2"/>
          <w:lang w:eastAsia="en-US"/>
        </w:rPr>
      </w:pPr>
      <w:r w:rsidRPr="00CA2060">
        <w:rPr>
          <w:rFonts w:ascii="Tahoma" w:eastAsiaTheme="minorHAnsi" w:hAnsi="Tahoma" w:cs="Tahoma"/>
          <w:color w:val="auto"/>
          <w:sz w:val="20"/>
          <w:lang w:eastAsia="en-US"/>
        </w:rPr>
        <w:t xml:space="preserve">(Megőrzendő a zárás </w:t>
      </w:r>
      <w:proofErr w:type="gramStart"/>
      <w:r w:rsidRPr="00CA2060">
        <w:rPr>
          <w:rFonts w:ascii="Tahoma" w:eastAsiaTheme="minorHAnsi" w:hAnsi="Tahoma" w:cs="Tahoma"/>
          <w:color w:val="auto"/>
          <w:sz w:val="20"/>
          <w:lang w:eastAsia="en-US"/>
        </w:rPr>
        <w:t>dátumától</w:t>
      </w:r>
      <w:proofErr w:type="gramEnd"/>
      <w:r w:rsidRPr="00CA2060">
        <w:rPr>
          <w:rFonts w:ascii="Tahoma" w:eastAsiaTheme="minorHAnsi" w:hAnsi="Tahoma" w:cs="Tahoma"/>
          <w:color w:val="auto"/>
          <w:sz w:val="20"/>
          <w:lang w:eastAsia="en-US"/>
        </w:rPr>
        <w:t xml:space="preserve"> számított egy évig!)</w:t>
      </w:r>
    </w:p>
    <w:tbl>
      <w:tblPr>
        <w:tblW w:w="155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546"/>
        <w:gridCol w:w="687"/>
        <w:gridCol w:w="970"/>
        <w:gridCol w:w="652"/>
        <w:gridCol w:w="515"/>
        <w:gridCol w:w="591"/>
        <w:gridCol w:w="482"/>
        <w:gridCol w:w="482"/>
        <w:gridCol w:w="482"/>
        <w:gridCol w:w="482"/>
        <w:gridCol w:w="482"/>
        <w:gridCol w:w="612"/>
        <w:gridCol w:w="516"/>
        <w:gridCol w:w="482"/>
        <w:gridCol w:w="483"/>
        <w:gridCol w:w="1370"/>
        <w:gridCol w:w="220"/>
        <w:gridCol w:w="923"/>
        <w:gridCol w:w="93"/>
        <w:gridCol w:w="2054"/>
      </w:tblGrid>
      <w:tr w:rsidR="0007052B" w:rsidRPr="00421089" w:rsidTr="005D75BD">
        <w:trPr>
          <w:trHeight w:val="804"/>
        </w:trPr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TŰZGÁTLÓ NYÍLÁSZÁRÓK</w:t>
            </w:r>
            <w:r w:rsidRPr="00421089">
              <w:rPr>
                <w:rFonts w:ascii="Calibri" w:hAnsi="Calibri" w:cs="Calibri"/>
                <w:b/>
                <w:bCs/>
                <w:sz w:val="22"/>
              </w:rPr>
              <w:t xml:space="preserve"> ÜZEMELTETŐI ELLENŐRZÉSI NAPLÓ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421089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421089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07052B" w:rsidRPr="00421089" w:rsidTr="00E11FD7">
        <w:trPr>
          <w:trHeight w:val="300"/>
        </w:trPr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07052B" w:rsidRPr="00421089" w:rsidTr="00E11FD7">
        <w:trPr>
          <w:trHeight w:val="300"/>
        </w:trPr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07052B" w:rsidRPr="00421089" w:rsidTr="00E11FD7">
        <w:trPr>
          <w:trHeight w:val="300"/>
        </w:trPr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421089" w:rsidTr="00E11FD7">
        <w:trPr>
          <w:trHeight w:val="708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Tűzgátló nyílászáró</w:t>
            </w:r>
            <w:r w:rsidR="00DC4AD0">
              <w:rPr>
                <w:rFonts w:ascii="Calibri" w:hAnsi="Calibri" w:cs="Calibri"/>
                <w:b/>
                <w:bCs/>
                <w:sz w:val="22"/>
              </w:rPr>
              <w:t>k</w:t>
            </w:r>
          </w:p>
        </w:tc>
        <w:tc>
          <w:tcPr>
            <w:tcW w:w="62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21089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421089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07052B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05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Karbantartás /időszakos felülvizsgálat </w:t>
            </w:r>
            <w:proofErr w:type="gramStart"/>
            <w:r w:rsidRPr="0007052B">
              <w:rPr>
                <w:rFonts w:ascii="Calibri" w:hAnsi="Calibri" w:cs="Calibri"/>
                <w:b/>
                <w:bCs/>
                <w:sz w:val="20"/>
                <w:szCs w:val="20"/>
              </w:rPr>
              <w:t>dátuma</w:t>
            </w:r>
            <w:proofErr w:type="gramEnd"/>
            <w:r w:rsidR="00E11FD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(6 hó)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B" w:rsidRPr="00E11FD7" w:rsidRDefault="00E11FD7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11F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Karbantartás /időszakos felülvizsgálat </w:t>
            </w:r>
            <w:proofErr w:type="gramStart"/>
            <w:r w:rsidRPr="00E11FD7">
              <w:rPr>
                <w:rFonts w:ascii="Calibri" w:hAnsi="Calibri" w:cs="Calibri"/>
                <w:b/>
                <w:bCs/>
                <w:sz w:val="18"/>
                <w:szCs w:val="18"/>
              </w:rPr>
              <w:t>dátuma</w:t>
            </w:r>
            <w:proofErr w:type="gramEnd"/>
            <w:r w:rsidRPr="00E11F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(6 hó)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07052B" w:rsidRPr="00421089" w:rsidTr="00E11FD7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jan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…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…….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febr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    ….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márc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….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ápr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421089">
              <w:rPr>
                <w:rFonts w:ascii="Calibri" w:hAnsi="Calibri" w:cs="Calibri"/>
                <w:sz w:val="22"/>
              </w:rPr>
              <w:t>máj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jún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júl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aug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szept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okt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nov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dec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421089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  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07052B" w:rsidRPr="00421089" w:rsidTr="00E11FD7">
        <w:trPr>
          <w:trHeight w:val="445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421089" w:rsidTr="00E11FD7">
        <w:trPr>
          <w:trHeight w:val="300"/>
        </w:trPr>
        <w:tc>
          <w:tcPr>
            <w:tcW w:w="4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21089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07052B">
            <w:pPr>
              <w:spacing w:after="0" w:line="240" w:lineRule="auto"/>
              <w:ind w:left="1021" w:right="-1349" w:hanging="426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421089" w:rsidTr="00E11FD7">
        <w:trPr>
          <w:trHeight w:val="300"/>
        </w:trPr>
        <w:tc>
          <w:tcPr>
            <w:tcW w:w="4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923" w:type="dxa"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11FD7" w:rsidRPr="00421089" w:rsidTr="00E11FD7">
        <w:trPr>
          <w:trHeight w:val="300"/>
        </w:trPr>
        <w:tc>
          <w:tcPr>
            <w:tcW w:w="4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923" w:type="dxa"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11FD7" w:rsidRPr="00421089" w:rsidTr="00E11FD7">
        <w:trPr>
          <w:trHeight w:val="300"/>
        </w:trPr>
        <w:tc>
          <w:tcPr>
            <w:tcW w:w="46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5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2B" w:rsidRPr="00421089" w:rsidRDefault="0007052B" w:rsidP="006B63F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0A7FEA" w:rsidRPr="000A7995" w:rsidRDefault="000A7995" w:rsidP="000A7995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2"/>
          <w:lang w:eastAsia="en-US"/>
        </w:rPr>
      </w:pPr>
      <w:r w:rsidRPr="00CA2060">
        <w:rPr>
          <w:rFonts w:ascii="Tahoma" w:eastAsiaTheme="minorHAnsi" w:hAnsi="Tahoma" w:cs="Tahoma"/>
          <w:color w:val="auto"/>
          <w:sz w:val="20"/>
          <w:lang w:eastAsia="en-US"/>
        </w:rPr>
        <w:t xml:space="preserve">(Megőrzendő a zárás </w:t>
      </w:r>
      <w:proofErr w:type="gramStart"/>
      <w:r w:rsidRPr="00CA2060">
        <w:rPr>
          <w:rFonts w:ascii="Tahoma" w:eastAsiaTheme="minorHAnsi" w:hAnsi="Tahoma" w:cs="Tahoma"/>
          <w:color w:val="auto"/>
          <w:sz w:val="20"/>
          <w:lang w:eastAsia="en-US"/>
        </w:rPr>
        <w:t>dátumától</w:t>
      </w:r>
      <w:proofErr w:type="gramEnd"/>
      <w:r w:rsidRPr="00CA2060">
        <w:rPr>
          <w:rFonts w:ascii="Tahoma" w:eastAsiaTheme="minorHAnsi" w:hAnsi="Tahoma" w:cs="Tahoma"/>
          <w:color w:val="auto"/>
          <w:sz w:val="20"/>
          <w:lang w:eastAsia="en-US"/>
        </w:rPr>
        <w:t xml:space="preserve"> számított egy évig!)</w:t>
      </w:r>
    </w:p>
    <w:p w:rsidR="00E11FD7" w:rsidRDefault="00E11FD7" w:rsidP="00E11FD7">
      <w:pPr>
        <w:spacing w:after="160" w:line="259" w:lineRule="auto"/>
        <w:ind w:left="0" w:firstLine="0"/>
        <w:jc w:val="center"/>
        <w:rPr>
          <w:rFonts w:ascii="Tahoma" w:eastAsiaTheme="minorHAnsi" w:hAnsi="Tahoma" w:cs="Tahoma"/>
          <w:b/>
          <w:color w:val="auto"/>
          <w:sz w:val="20"/>
          <w:szCs w:val="20"/>
          <w:lang w:eastAsia="en-US"/>
        </w:rPr>
      </w:pPr>
    </w:p>
    <w:p w:rsidR="00E11FD7" w:rsidRDefault="00E11FD7" w:rsidP="00E11FD7">
      <w:pPr>
        <w:spacing w:after="160" w:line="259" w:lineRule="auto"/>
        <w:ind w:lef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</w:p>
    <w:tbl>
      <w:tblPr>
        <w:tblW w:w="14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34"/>
        <w:gridCol w:w="958"/>
        <w:gridCol w:w="1207"/>
        <w:gridCol w:w="1003"/>
        <w:gridCol w:w="1018"/>
        <w:gridCol w:w="1114"/>
        <w:gridCol w:w="358"/>
        <w:gridCol w:w="757"/>
        <w:gridCol w:w="1370"/>
        <w:gridCol w:w="1370"/>
        <w:gridCol w:w="2551"/>
        <w:gridCol w:w="23"/>
      </w:tblGrid>
      <w:tr w:rsidR="00E11FD7" w:rsidRPr="0033159A" w:rsidTr="00267158">
        <w:trPr>
          <w:trHeight w:val="705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HŐ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</w:rPr>
              <w:t>ÉS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</w:rPr>
              <w:t xml:space="preserve"> FÜST ELLENI VÉDELEM MEGOLDÁSAI (füstelvezető, légpótló szerkezet,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</w:rPr>
              <w:t>füstelszívó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</w:rPr>
              <w:t xml:space="preserve">, légpótló ventilátor, füstmentesítő ventilátor, füstcsappantyú, zsalu, füstgátló nyílászáró, mobil füstkötény) </w:t>
            </w:r>
            <w:r w:rsidRPr="0033159A">
              <w:rPr>
                <w:rFonts w:ascii="Calibri" w:hAnsi="Calibri" w:cs="Calibri"/>
                <w:b/>
                <w:bCs/>
                <w:sz w:val="22"/>
              </w:rPr>
              <w:t xml:space="preserve"> ÜZEMELTETŐI ELLENŐRZÉSI NAPLÓ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33159A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E11FD7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E11FD7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E11FD7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7" w:rsidRPr="0033159A" w:rsidRDefault="00E11FD7" w:rsidP="00267158">
            <w:pPr>
              <w:spacing w:after="0" w:line="240" w:lineRule="auto"/>
              <w:ind w:left="0" w:right="-806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33159A" w:rsidRDefault="00E11FD7" w:rsidP="00267158">
            <w:pPr>
              <w:spacing w:after="0" w:line="240" w:lineRule="auto"/>
              <w:ind w:left="0" w:right="-806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6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799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Hő és füst elleni védelem megoldásai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33159A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33159A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5A12F9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Karbantartás /időszakos felülvizsgálat </w:t>
            </w:r>
            <w:proofErr w:type="gramStart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>dátuma</w:t>
            </w:r>
            <w:proofErr w:type="gramEnd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(6 hó)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7" w:rsidRPr="005A12F9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Karbantartás /időszakos felülvizsgálat </w:t>
            </w:r>
            <w:proofErr w:type="gramStart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>dátuma</w:t>
            </w:r>
            <w:proofErr w:type="gramEnd"/>
            <w:r w:rsidRPr="005A1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(6 hó)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E11FD7" w:rsidRPr="0033159A" w:rsidTr="00267158">
        <w:trPr>
          <w:gridAfter w:val="1"/>
          <w:wAfter w:w="23" w:type="dxa"/>
          <w:trHeight w:val="98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II.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III.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33159A">
              <w:rPr>
                <w:rFonts w:ascii="Calibri" w:hAnsi="Calibri" w:cs="Calibri"/>
                <w:sz w:val="22"/>
              </w:rPr>
              <w:t>IV.                negyedév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…….….....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33159A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 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Default="00E11FD7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</w:p>
          <w:p w:rsidR="00E11FD7" w:rsidRDefault="00E11FD7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</w:p>
          <w:p w:rsidR="00E11FD7" w:rsidRPr="0033159A" w:rsidRDefault="00E11FD7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33159A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33159A">
              <w:rPr>
                <w:rFonts w:ascii="Calibri" w:hAnsi="Calibri" w:cs="Calibri"/>
                <w:sz w:val="22"/>
              </w:rPr>
              <w:t xml:space="preserve">   </w:t>
            </w:r>
            <w:r w:rsidRPr="0033159A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right="-63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33159A" w:rsidTr="00267158">
        <w:trPr>
          <w:gridAfter w:val="1"/>
          <w:wAfter w:w="23" w:type="dxa"/>
          <w:trHeight w:val="300"/>
        </w:trPr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33159A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33159A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33159A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E11FD7" w:rsidRPr="009D2AA9" w:rsidRDefault="00E11FD7" w:rsidP="00E11FD7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  <w:r w:rsidRPr="00421089">
        <w:rPr>
          <w:rFonts w:ascii="Calibri" w:hAnsi="Calibri" w:cs="Calibri"/>
          <w:sz w:val="22"/>
        </w:rPr>
        <w:t xml:space="preserve">(Megőrzendő a zárás </w:t>
      </w:r>
      <w:proofErr w:type="gramStart"/>
      <w:r w:rsidRPr="00421089">
        <w:rPr>
          <w:rFonts w:ascii="Calibri" w:hAnsi="Calibri" w:cs="Calibri"/>
          <w:sz w:val="22"/>
        </w:rPr>
        <w:t>dátumától</w:t>
      </w:r>
      <w:proofErr w:type="gramEnd"/>
      <w:r w:rsidRPr="00421089">
        <w:rPr>
          <w:rFonts w:ascii="Calibri" w:hAnsi="Calibri" w:cs="Calibri"/>
          <w:sz w:val="22"/>
        </w:rPr>
        <w:t xml:space="preserve"> számított egy évig!)</w:t>
      </w:r>
    </w:p>
    <w:tbl>
      <w:tblPr>
        <w:tblW w:w="15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1134"/>
        <w:gridCol w:w="1276"/>
        <w:gridCol w:w="1276"/>
        <w:gridCol w:w="1276"/>
        <w:gridCol w:w="8"/>
        <w:gridCol w:w="1693"/>
        <w:gridCol w:w="8"/>
        <w:gridCol w:w="3252"/>
        <w:gridCol w:w="8"/>
      </w:tblGrid>
      <w:tr w:rsidR="00E11FD7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E11FD7">
            <w:pPr>
              <w:spacing w:after="0" w:line="240" w:lineRule="auto"/>
              <w:ind w:left="0" w:right="-7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BIZTONSÁGI TÁPFORRÁSNAK MINŐSÜLŐ DÍZELAGGREGÁTOR</w:t>
            </w: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 ÜZEMELTETŐI ELLENŐRZÉSI NAPLÓ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80" w:right="-1032" w:firstLine="85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270B44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E11FD7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270B44" w:rsidRDefault="00E11FD7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E11FD7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270B44" w:rsidRDefault="00E11FD7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E11FD7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270B44" w:rsidRDefault="00E11FD7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FD7" w:rsidRPr="00270B44" w:rsidRDefault="00E11FD7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right="354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Biztonsági tápforrásnak minősülő dízelaggregátor 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Karbantartás /időszakos felülvizsgálat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73" w:hanging="73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E11FD7" w:rsidRPr="00270B44" w:rsidTr="00267158">
        <w:trPr>
          <w:gridAfter w:val="1"/>
          <w:wAfter w:w="8" w:type="dxa"/>
          <w:trHeight w:val="13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-74" w:firstLine="15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IV.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270B44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 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E11FD7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D7" w:rsidRPr="00270B44" w:rsidRDefault="00E11FD7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E11FD7" w:rsidRPr="009D2AA9" w:rsidRDefault="00E11FD7" w:rsidP="00E11FD7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  <w:r w:rsidRPr="00421089">
        <w:rPr>
          <w:rFonts w:ascii="Calibri" w:hAnsi="Calibri" w:cs="Calibri"/>
          <w:sz w:val="22"/>
        </w:rPr>
        <w:t xml:space="preserve">(Megőrzendő a zárás </w:t>
      </w:r>
      <w:proofErr w:type="gramStart"/>
      <w:r w:rsidRPr="00421089">
        <w:rPr>
          <w:rFonts w:ascii="Calibri" w:hAnsi="Calibri" w:cs="Calibri"/>
          <w:sz w:val="22"/>
        </w:rPr>
        <w:t>dátumától</w:t>
      </w:r>
      <w:proofErr w:type="gramEnd"/>
      <w:r w:rsidRPr="00421089">
        <w:rPr>
          <w:rFonts w:ascii="Calibri" w:hAnsi="Calibri" w:cs="Calibri"/>
          <w:sz w:val="22"/>
        </w:rPr>
        <w:t xml:space="preserve"> számított egy évig!)</w:t>
      </w:r>
    </w:p>
    <w:p w:rsidR="00E11FD7" w:rsidRDefault="00E11FD7" w:rsidP="000A7995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</w:p>
    <w:tbl>
      <w:tblPr>
        <w:tblW w:w="155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1275"/>
        <w:gridCol w:w="1134"/>
        <w:gridCol w:w="1276"/>
        <w:gridCol w:w="1276"/>
        <w:gridCol w:w="1276"/>
        <w:gridCol w:w="8"/>
        <w:gridCol w:w="1693"/>
        <w:gridCol w:w="8"/>
        <w:gridCol w:w="3252"/>
        <w:gridCol w:w="8"/>
      </w:tblGrid>
      <w:tr w:rsidR="004A13BE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-7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BIZTONSÁGI TÁPFORRÁSNAK MINŐSÜLŐ AKKUMULÁTOR, SZÜNETMENTES TÁPEGYSÉG</w:t>
            </w: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 ÜZEMELTETŐI ELLENŐRZÉSI NAPLÓ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80" w:right="-1032" w:firstLine="851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270B44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4A13BE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BE" w:rsidRPr="00270B44" w:rsidRDefault="004A13BE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4A13BE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BE" w:rsidRPr="00270B44" w:rsidRDefault="004A13BE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4A13BE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BE" w:rsidRPr="00270B44" w:rsidRDefault="004A13BE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trHeight w:val="300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9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3BE" w:rsidRPr="00270B44" w:rsidRDefault="004A13BE" w:rsidP="00267158">
            <w:pPr>
              <w:spacing w:after="0" w:line="240" w:lineRule="auto"/>
              <w:ind w:left="0" w:right="-1032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trHeight w:val="129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4A13BE">
            <w:pPr>
              <w:spacing w:after="0" w:line="240" w:lineRule="auto"/>
              <w:ind w:left="0" w:right="354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Biztonsági tápforrásnak minősülő akkumulátor, szünetmentes tápegység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 xml:space="preserve">Karbantartás /időszakos felülvizsgálat </w:t>
            </w:r>
            <w:proofErr w:type="gramStart"/>
            <w:r w:rsidRPr="00270B44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73" w:hanging="73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4A13BE" w:rsidRPr="00270B44" w:rsidTr="00267158">
        <w:trPr>
          <w:gridAfter w:val="1"/>
          <w:wAfter w:w="8" w:type="dxa"/>
          <w:trHeight w:val="13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-74" w:firstLine="15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III.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270B44">
              <w:rPr>
                <w:rFonts w:ascii="Calibri" w:hAnsi="Calibri" w:cs="Calibri"/>
                <w:sz w:val="22"/>
              </w:rPr>
              <w:t>IV.                negyedév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…….….....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270B44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270B44">
              <w:rPr>
                <w:rFonts w:ascii="Calibri" w:hAnsi="Calibri" w:cs="Calibri"/>
                <w:sz w:val="22"/>
              </w:rPr>
              <w:t xml:space="preserve">   </w:t>
            </w:r>
            <w:r w:rsidRPr="00270B44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270B44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270B44">
              <w:rPr>
                <w:rFonts w:ascii="Calibri" w:hAnsi="Calibri" w:cs="Calibri"/>
                <w:sz w:val="22"/>
              </w:rPr>
              <w:t> </w:t>
            </w: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A13BE" w:rsidRPr="00270B44" w:rsidTr="00267158">
        <w:trPr>
          <w:gridAfter w:val="1"/>
          <w:wAfter w:w="8" w:type="dxa"/>
          <w:trHeight w:val="300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BE" w:rsidRPr="00270B44" w:rsidRDefault="004A13BE" w:rsidP="00267158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4A13BE" w:rsidRDefault="004A13BE" w:rsidP="004A13BE">
      <w:pPr>
        <w:spacing w:after="160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421089">
        <w:rPr>
          <w:rFonts w:ascii="Calibri" w:hAnsi="Calibri" w:cs="Calibri"/>
          <w:sz w:val="22"/>
        </w:rPr>
        <w:t>(Megőrzendő a zárá</w:t>
      </w:r>
      <w:r w:rsidR="0071261C">
        <w:rPr>
          <w:rFonts w:ascii="Calibri" w:hAnsi="Calibri" w:cs="Calibri"/>
          <w:sz w:val="22"/>
        </w:rPr>
        <w:t xml:space="preserve">s </w:t>
      </w:r>
      <w:proofErr w:type="gramStart"/>
      <w:r w:rsidR="0071261C">
        <w:rPr>
          <w:rFonts w:ascii="Calibri" w:hAnsi="Calibri" w:cs="Calibri"/>
          <w:sz w:val="22"/>
        </w:rPr>
        <w:t>dátumától</w:t>
      </w:r>
      <w:proofErr w:type="gramEnd"/>
      <w:r w:rsidR="0071261C">
        <w:rPr>
          <w:rFonts w:ascii="Calibri" w:hAnsi="Calibri" w:cs="Calibri"/>
          <w:sz w:val="22"/>
        </w:rPr>
        <w:t xml:space="preserve"> számított egy évig!)</w:t>
      </w:r>
    </w:p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687"/>
        <w:gridCol w:w="972"/>
        <w:gridCol w:w="652"/>
        <w:gridCol w:w="24"/>
        <w:gridCol w:w="491"/>
        <w:gridCol w:w="600"/>
        <w:gridCol w:w="600"/>
        <w:gridCol w:w="600"/>
        <w:gridCol w:w="600"/>
        <w:gridCol w:w="600"/>
        <w:gridCol w:w="600"/>
        <w:gridCol w:w="612"/>
        <w:gridCol w:w="600"/>
        <w:gridCol w:w="600"/>
        <w:gridCol w:w="600"/>
        <w:gridCol w:w="1370"/>
        <w:gridCol w:w="1557"/>
      </w:tblGrid>
      <w:tr w:rsidR="0071261C" w:rsidRPr="00421089" w:rsidTr="0071261C">
        <w:trPr>
          <w:trHeight w:val="960"/>
        </w:trPr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BEÉPÍTETT TŰZOLTÓ BERENDEZÉS</w:t>
            </w: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proofErr w:type="gramStart"/>
            <w:r w:rsidRPr="00421089">
              <w:rPr>
                <w:rFonts w:ascii="Calibri" w:hAnsi="Calibri" w:cs="Calibri"/>
                <w:b/>
                <w:bCs/>
                <w:sz w:val="22"/>
              </w:rPr>
              <w:t>.</w:t>
            </w:r>
            <w:proofErr w:type="gramEnd"/>
            <w:r w:rsidRPr="00421089">
              <w:rPr>
                <w:rFonts w:ascii="Calibri" w:hAnsi="Calibri" w:cs="Calibri"/>
                <w:b/>
                <w:bCs/>
                <w:sz w:val="22"/>
              </w:rPr>
              <w:t>év</w:t>
            </w:r>
          </w:p>
        </w:tc>
      </w:tr>
      <w:tr w:rsidR="0071261C" w:rsidRPr="00421089" w:rsidTr="0071261C">
        <w:trPr>
          <w:trHeight w:val="300"/>
        </w:trPr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Készenlétben tartó:</w:t>
            </w: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Debreceni Egyetem</w:t>
            </w:r>
          </w:p>
        </w:tc>
      </w:tr>
      <w:tr w:rsidR="0071261C" w:rsidRPr="00421089" w:rsidTr="0071261C">
        <w:trPr>
          <w:trHeight w:val="300"/>
        </w:trPr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Készenlétben tartó címe:</w:t>
            </w: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4032 Debrecen, Egyetem tér 1.</w:t>
            </w:r>
          </w:p>
        </w:tc>
      </w:tr>
      <w:tr w:rsidR="0071261C" w:rsidRPr="00421089" w:rsidTr="0071261C">
        <w:trPr>
          <w:trHeight w:val="300"/>
        </w:trPr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Üzembentartó szervezeti egység (neve, címe):</w:t>
            </w: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Üzemeltetői ellenőrzést végző dolgozó (neve, beosztása):</w:t>
            </w:r>
          </w:p>
        </w:tc>
        <w:tc>
          <w:tcPr>
            <w:tcW w:w="94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12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Sorszám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Beépített tűzoltó berendezés</w:t>
            </w:r>
          </w:p>
        </w:tc>
        <w:tc>
          <w:tcPr>
            <w:tcW w:w="71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21089">
              <w:rPr>
                <w:rFonts w:ascii="Calibri" w:hAnsi="Calibri" w:cs="Calibri"/>
                <w:b/>
                <w:bCs/>
                <w:sz w:val="22"/>
              </w:rPr>
              <w:t xml:space="preserve">Üzemeltetői ellenőrzés </w:t>
            </w:r>
            <w:proofErr w:type="gramStart"/>
            <w:r w:rsidRPr="00421089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21089">
              <w:rPr>
                <w:rFonts w:ascii="Calibri" w:hAnsi="Calibri" w:cs="Calibri"/>
                <w:b/>
                <w:bCs/>
                <w:sz w:val="22"/>
              </w:rPr>
              <w:t xml:space="preserve">Karbantartás /időszakos felülvizsgálat </w:t>
            </w:r>
            <w:proofErr w:type="gramStart"/>
            <w:r w:rsidRPr="00421089">
              <w:rPr>
                <w:rFonts w:ascii="Calibri" w:hAnsi="Calibri" w:cs="Calibri"/>
                <w:b/>
                <w:bCs/>
                <w:sz w:val="22"/>
              </w:rPr>
              <w:t>dátuma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Megjegyzés</w:t>
            </w:r>
          </w:p>
        </w:tc>
      </w:tr>
      <w:tr w:rsidR="0071261C" w:rsidRPr="00421089" w:rsidTr="0071261C">
        <w:trPr>
          <w:trHeight w:val="13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készenlét helye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típusa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gyári száma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jan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…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…….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febr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    ….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márc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….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ápr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gramStart"/>
            <w:r w:rsidRPr="00421089">
              <w:rPr>
                <w:rFonts w:ascii="Calibri" w:hAnsi="Calibri" w:cs="Calibri"/>
                <w:sz w:val="22"/>
              </w:rPr>
              <w:t>máj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jún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júl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aug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szept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okt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nov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421089">
              <w:rPr>
                <w:rFonts w:ascii="Calibri" w:hAnsi="Calibri" w:cs="Calibri"/>
                <w:sz w:val="22"/>
              </w:rPr>
              <w:t>dec</w:t>
            </w:r>
            <w:proofErr w:type="spellEnd"/>
            <w:r w:rsidRPr="00421089">
              <w:rPr>
                <w:rFonts w:ascii="Calibri" w:hAnsi="Calibri" w:cs="Calibri"/>
                <w:sz w:val="22"/>
              </w:rPr>
              <w:t xml:space="preserve">   ..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...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(nap)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…</w:t>
            </w:r>
            <w:proofErr w:type="gramStart"/>
            <w:r w:rsidRPr="00421089">
              <w:rPr>
                <w:rFonts w:ascii="Calibri" w:hAnsi="Calibri" w:cs="Calibri"/>
                <w:sz w:val="22"/>
              </w:rPr>
              <w:t>……………...…</w:t>
            </w:r>
            <w:proofErr w:type="gramEnd"/>
            <w:r w:rsidRPr="00421089">
              <w:rPr>
                <w:rFonts w:ascii="Calibri" w:hAnsi="Calibri" w:cs="Calibri"/>
                <w:sz w:val="22"/>
              </w:rPr>
              <w:t xml:space="preserve">   </w:t>
            </w:r>
            <w:r w:rsidRPr="00421089">
              <w:rPr>
                <w:rFonts w:ascii="Calibri" w:hAnsi="Calibri" w:cs="Calibri"/>
                <w:sz w:val="16"/>
                <w:szCs w:val="16"/>
              </w:rPr>
              <w:t>(hónap, nap)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  <w:tr w:rsidR="0071261C" w:rsidRPr="00421089" w:rsidTr="0071261C">
        <w:trPr>
          <w:trHeight w:val="300"/>
        </w:trPr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421089">
              <w:rPr>
                <w:rFonts w:ascii="Calibri" w:hAnsi="Calibri" w:cs="Calibri"/>
                <w:b/>
                <w:bCs/>
                <w:sz w:val="22"/>
              </w:rPr>
              <w:t>Ellenőrzést végző aláírása: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61C" w:rsidRPr="00421089" w:rsidRDefault="0071261C" w:rsidP="0071261C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421089">
              <w:rPr>
                <w:rFonts w:ascii="Calibri" w:hAnsi="Calibri" w:cs="Calibri"/>
                <w:sz w:val="22"/>
              </w:rPr>
              <w:t> </w:t>
            </w:r>
          </w:p>
        </w:tc>
      </w:tr>
    </w:tbl>
    <w:p w:rsidR="0071261C" w:rsidRPr="009D2AA9" w:rsidRDefault="0071261C" w:rsidP="004A13BE">
      <w:pPr>
        <w:spacing w:after="160" w:line="259" w:lineRule="auto"/>
        <w:ind w:left="0" w:firstLine="0"/>
        <w:jc w:val="left"/>
        <w:rPr>
          <w:rFonts w:ascii="Tahoma" w:eastAsiaTheme="minorHAnsi" w:hAnsi="Tahoma" w:cs="Tahoma"/>
          <w:color w:val="auto"/>
          <w:sz w:val="20"/>
          <w:lang w:eastAsia="en-US"/>
        </w:rPr>
      </w:pPr>
    </w:p>
    <w:p w:rsidR="0071261C" w:rsidRDefault="0071261C" w:rsidP="0071261C">
      <w:pPr>
        <w:spacing w:after="160" w:line="259" w:lineRule="auto"/>
        <w:ind w:left="0" w:firstLine="0"/>
        <w:jc w:val="left"/>
        <w:rPr>
          <w:rFonts w:ascii="Calibri" w:hAnsi="Calibri" w:cs="Calibri"/>
          <w:sz w:val="22"/>
        </w:rPr>
      </w:pPr>
      <w:r w:rsidRPr="00421089">
        <w:rPr>
          <w:rFonts w:ascii="Calibri" w:hAnsi="Calibri" w:cs="Calibri"/>
          <w:sz w:val="22"/>
        </w:rPr>
        <w:t>(Megőrzendő a zárá</w:t>
      </w:r>
      <w:r>
        <w:rPr>
          <w:rFonts w:ascii="Calibri" w:hAnsi="Calibri" w:cs="Calibri"/>
          <w:sz w:val="22"/>
        </w:rPr>
        <w:t xml:space="preserve">s </w:t>
      </w:r>
      <w:proofErr w:type="gramStart"/>
      <w:r>
        <w:rPr>
          <w:rFonts w:ascii="Calibri" w:hAnsi="Calibri" w:cs="Calibri"/>
          <w:sz w:val="22"/>
        </w:rPr>
        <w:t>dátumától</w:t>
      </w:r>
      <w:proofErr w:type="gramEnd"/>
      <w:r>
        <w:rPr>
          <w:rFonts w:ascii="Calibri" w:hAnsi="Calibri" w:cs="Calibri"/>
          <w:sz w:val="22"/>
        </w:rPr>
        <w:t xml:space="preserve"> számított egy évig!)</w:t>
      </w:r>
    </w:p>
    <w:p w:rsidR="00A0741C" w:rsidRDefault="00A0741C" w:rsidP="00434837">
      <w:pPr>
        <w:ind w:left="0" w:firstLine="0"/>
        <w:sectPr w:rsidR="00A0741C" w:rsidSect="00A14CA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426" w:right="1331" w:bottom="914" w:left="852" w:header="1048" w:footer="708" w:gutter="0"/>
          <w:cols w:space="708"/>
          <w:titlePg/>
          <w:docGrid w:linePitch="326"/>
        </w:sectPr>
      </w:pPr>
    </w:p>
    <w:p w:rsidR="00351691" w:rsidRPr="006237CE" w:rsidRDefault="005166C5" w:rsidP="006237CE">
      <w:pPr>
        <w:spacing w:after="0" w:line="240" w:lineRule="auto"/>
        <w:ind w:left="0" w:firstLine="0"/>
        <w:rPr>
          <w:rFonts w:ascii="Tahoma" w:hAnsi="Tahoma" w:cs="Tahoma"/>
          <w:sz w:val="20"/>
        </w:rPr>
      </w:pPr>
      <w:r w:rsidRPr="006237CE">
        <w:rPr>
          <w:rFonts w:ascii="Tahoma" w:hAnsi="Tahoma" w:cs="Tahoma"/>
          <w:sz w:val="20"/>
        </w:rPr>
        <w:t>Amennyiben az</w:t>
      </w:r>
      <w:r w:rsidR="006237CE">
        <w:rPr>
          <w:rFonts w:ascii="Tahoma" w:hAnsi="Tahoma" w:cs="Tahoma"/>
          <w:sz w:val="20"/>
        </w:rPr>
        <w:t xml:space="preserve"> üzemeltetői</w:t>
      </w:r>
      <w:r w:rsidRPr="006237CE">
        <w:rPr>
          <w:rFonts w:ascii="Tahoma" w:hAnsi="Tahoma" w:cs="Tahoma"/>
          <w:sz w:val="20"/>
        </w:rPr>
        <w:t xml:space="preserve"> ellenőrzés alkalmával olyan hiányosság kerül feltárásra</w:t>
      </w:r>
      <w:r w:rsidR="00784DE6" w:rsidRPr="006237CE">
        <w:rPr>
          <w:rFonts w:ascii="Tahoma" w:hAnsi="Tahoma" w:cs="Tahoma"/>
          <w:sz w:val="20"/>
        </w:rPr>
        <w:t>,</w:t>
      </w:r>
      <w:r w:rsidRPr="006237CE">
        <w:rPr>
          <w:rFonts w:ascii="Tahoma" w:hAnsi="Tahoma" w:cs="Tahoma"/>
          <w:sz w:val="20"/>
        </w:rPr>
        <w:t xml:space="preserve"> melynek doku</w:t>
      </w:r>
      <w:r w:rsidR="006237CE">
        <w:rPr>
          <w:rFonts w:ascii="Tahoma" w:hAnsi="Tahoma" w:cs="Tahoma"/>
          <w:sz w:val="20"/>
        </w:rPr>
        <w:t>mentálására a táblázatokban található</w:t>
      </w:r>
      <w:r w:rsidRPr="006237CE">
        <w:rPr>
          <w:rFonts w:ascii="Tahoma" w:hAnsi="Tahoma" w:cs="Tahoma"/>
          <w:sz w:val="20"/>
        </w:rPr>
        <w:t xml:space="preserve"> hely nem elegendő, az alábbi</w:t>
      </w:r>
      <w:r w:rsidR="00784DE6" w:rsidRPr="006237CE">
        <w:rPr>
          <w:rFonts w:ascii="Tahoma" w:hAnsi="Tahoma" w:cs="Tahoma"/>
          <w:sz w:val="20"/>
        </w:rPr>
        <w:t xml:space="preserve"> lappal egészíthető ki az adott</w:t>
      </w:r>
      <w:r w:rsidRPr="006237CE">
        <w:rPr>
          <w:rFonts w:ascii="Tahoma" w:hAnsi="Tahoma" w:cs="Tahoma"/>
          <w:sz w:val="20"/>
        </w:rPr>
        <w:t xml:space="preserve"> üzemeltetési napló.</w:t>
      </w:r>
    </w:p>
    <w:p w:rsidR="005166C5" w:rsidRPr="006237CE" w:rsidRDefault="005166C5">
      <w:pPr>
        <w:spacing w:after="0" w:line="240" w:lineRule="auto"/>
        <w:ind w:left="0" w:firstLine="0"/>
        <w:jc w:val="left"/>
        <w:rPr>
          <w:rFonts w:ascii="Tahoma" w:hAnsi="Tahoma" w:cs="Tahoma"/>
          <w:sz w:val="20"/>
        </w:rPr>
      </w:pPr>
    </w:p>
    <w:p w:rsidR="006237CE" w:rsidRDefault="005166C5" w:rsidP="006237CE">
      <w:pPr>
        <w:spacing w:after="0" w:line="360" w:lineRule="auto"/>
        <w:ind w:left="0" w:firstLine="0"/>
        <w:jc w:val="left"/>
        <w:rPr>
          <w:rFonts w:ascii="Tahoma" w:hAnsi="Tahoma" w:cs="Tahoma"/>
          <w:sz w:val="22"/>
        </w:rPr>
      </w:pPr>
      <w:proofErr w:type="gramStart"/>
      <w:r w:rsidRPr="006237CE">
        <w:rPr>
          <w:rFonts w:ascii="Tahoma" w:hAnsi="Tahoma" w:cs="Tahoma"/>
          <w:sz w:val="20"/>
        </w:rPr>
        <w:t xml:space="preserve">Észrevételek: </w:t>
      </w: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37CE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166C5" w:rsidRDefault="005166C5" w:rsidP="005166C5">
      <w:pPr>
        <w:spacing w:after="0" w:line="360" w:lineRule="auto"/>
        <w:ind w:left="0" w:firstLine="0"/>
        <w:jc w:val="left"/>
        <w:rPr>
          <w:rFonts w:ascii="Tahoma" w:hAnsi="Tahoma" w:cs="Tahoma"/>
          <w:sz w:val="22"/>
        </w:rPr>
      </w:pPr>
    </w:p>
    <w:p w:rsidR="006237CE" w:rsidRDefault="005166C5" w:rsidP="006237CE">
      <w:pPr>
        <w:spacing w:after="0" w:line="360" w:lineRule="auto"/>
        <w:ind w:left="0" w:firstLine="0"/>
        <w:jc w:val="left"/>
        <w:rPr>
          <w:rFonts w:ascii="Tahoma" w:hAnsi="Tahoma" w:cs="Tahoma"/>
          <w:sz w:val="22"/>
        </w:rPr>
      </w:pPr>
      <w:proofErr w:type="gramStart"/>
      <w:r w:rsidRPr="006237CE">
        <w:rPr>
          <w:rFonts w:ascii="Tahoma" w:hAnsi="Tahoma" w:cs="Tahoma"/>
          <w:sz w:val="20"/>
        </w:rPr>
        <w:t xml:space="preserve">Megállapítások: </w:t>
      </w: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37CE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166C5" w:rsidRDefault="005166C5" w:rsidP="005166C5">
      <w:pPr>
        <w:spacing w:after="0" w:line="360" w:lineRule="auto"/>
        <w:ind w:left="0" w:firstLine="0"/>
        <w:jc w:val="left"/>
        <w:rPr>
          <w:rFonts w:ascii="Tahoma" w:hAnsi="Tahoma" w:cs="Tahoma"/>
          <w:sz w:val="22"/>
        </w:rPr>
      </w:pPr>
    </w:p>
    <w:p w:rsidR="006237CE" w:rsidRDefault="005166C5" w:rsidP="006237CE">
      <w:pPr>
        <w:spacing w:after="0" w:line="360" w:lineRule="auto"/>
        <w:ind w:left="0" w:firstLine="0"/>
        <w:jc w:val="left"/>
        <w:rPr>
          <w:rFonts w:ascii="Tahoma" w:hAnsi="Tahoma" w:cs="Tahoma"/>
          <w:sz w:val="22"/>
        </w:rPr>
      </w:pPr>
      <w:proofErr w:type="gramStart"/>
      <w:r w:rsidRPr="006237CE">
        <w:rPr>
          <w:rFonts w:ascii="Tahoma" w:hAnsi="Tahoma" w:cs="Tahoma"/>
          <w:sz w:val="20"/>
        </w:rPr>
        <w:t xml:space="preserve">Megtett intézkedések: </w:t>
      </w:r>
      <w:r w:rsidRPr="005166C5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37CE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E796C" w:rsidRDefault="005E796C" w:rsidP="005166C5">
      <w:pPr>
        <w:spacing w:after="0" w:line="360" w:lineRule="auto"/>
        <w:ind w:left="0" w:firstLine="0"/>
        <w:jc w:val="left"/>
        <w:rPr>
          <w:rFonts w:ascii="Tahoma" w:hAnsi="Tahoma" w:cs="Tahoma"/>
          <w:sz w:val="22"/>
        </w:rPr>
      </w:pPr>
    </w:p>
    <w:p w:rsidR="005E796C" w:rsidRPr="005E796C" w:rsidRDefault="005E796C" w:rsidP="005E796C">
      <w:pPr>
        <w:rPr>
          <w:rFonts w:ascii="Tahoma" w:hAnsi="Tahoma" w:cs="Tahoma"/>
          <w:sz w:val="22"/>
        </w:rPr>
      </w:pPr>
    </w:p>
    <w:p w:rsidR="005166C5" w:rsidRPr="005E796C" w:rsidRDefault="005166C5" w:rsidP="005E796C">
      <w:pPr>
        <w:jc w:val="center"/>
        <w:rPr>
          <w:rFonts w:ascii="Tahoma" w:hAnsi="Tahoma" w:cs="Tahoma"/>
          <w:sz w:val="22"/>
        </w:rPr>
      </w:pPr>
    </w:p>
    <w:sectPr w:rsidR="005166C5" w:rsidRPr="005E796C" w:rsidSect="005166C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909" w:right="795" w:bottom="707" w:left="991" w:header="9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61C" w:rsidRDefault="0071261C">
      <w:pPr>
        <w:spacing w:after="0" w:line="240" w:lineRule="auto"/>
      </w:pPr>
      <w:r>
        <w:separator/>
      </w:r>
    </w:p>
  </w:endnote>
  <w:endnote w:type="continuationSeparator" w:id="0">
    <w:p w:rsidR="0071261C" w:rsidRDefault="0071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 w:rsidP="005E796C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Debreceni Egyetem Kancellária</w:t>
    </w:r>
  </w:p>
  <w:p w:rsidR="0071261C" w:rsidRPr="005E796C" w:rsidRDefault="0071261C" w:rsidP="005E796C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Biztonság</w:t>
    </w:r>
    <w:r>
      <w:rPr>
        <w:rFonts w:ascii="Tahoma" w:hAnsi="Tahoma" w:cs="Tahoma"/>
        <w:sz w:val="16"/>
        <w:szCs w:val="16"/>
      </w:rPr>
      <w:t>i Igazgatóság Munkavédelmi, Egészségvédelmi, Környezetvédelmi Osztály</w:t>
    </w:r>
  </w:p>
  <w:p w:rsidR="0071261C" w:rsidRDefault="0071261C">
    <w:pPr>
      <w:spacing w:after="0" w:line="276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 w:rsidP="00DC4AD0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Debreceni Egyetem Kancellária</w:t>
    </w:r>
  </w:p>
  <w:p w:rsidR="0071261C" w:rsidRPr="005E796C" w:rsidRDefault="0071261C" w:rsidP="00DC4AD0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Biztonság</w:t>
    </w:r>
    <w:r>
      <w:rPr>
        <w:rFonts w:ascii="Tahoma" w:hAnsi="Tahoma" w:cs="Tahoma"/>
        <w:sz w:val="16"/>
        <w:szCs w:val="16"/>
      </w:rPr>
      <w:t>i Igazgatóság Munkavédelmi, Egészségvédelmi, Környezetvédelmi Osztály</w:t>
    </w:r>
  </w:p>
  <w:p w:rsidR="0071261C" w:rsidRPr="00DC4AD0" w:rsidRDefault="0071261C" w:rsidP="00DC4AD0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 w:rsidP="00DC4AD0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Debreceni Egyetem Kancellária</w:t>
    </w:r>
  </w:p>
  <w:p w:rsidR="0071261C" w:rsidRPr="005E796C" w:rsidRDefault="0071261C" w:rsidP="00DC4AD0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Biztonság</w:t>
    </w:r>
    <w:r>
      <w:rPr>
        <w:rFonts w:ascii="Tahoma" w:hAnsi="Tahoma" w:cs="Tahoma"/>
        <w:sz w:val="16"/>
        <w:szCs w:val="16"/>
      </w:rPr>
      <w:t>i Igazgatóság Munkavédelmi, Egészségvédelmi, Környezetvédelmi Osztály</w:t>
    </w:r>
  </w:p>
  <w:p w:rsidR="0071261C" w:rsidRDefault="0071261C">
    <w:pPr>
      <w:spacing w:after="0" w:line="276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 w:rsidP="00DC4AD0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Debreceni Egyetem Kancellária</w:t>
    </w:r>
  </w:p>
  <w:p w:rsidR="0071261C" w:rsidRPr="005E796C" w:rsidRDefault="0071261C" w:rsidP="00DC4AD0">
    <w:pPr>
      <w:pStyle w:val="llb"/>
      <w:jc w:val="center"/>
      <w:rPr>
        <w:rFonts w:ascii="Tahoma" w:hAnsi="Tahoma" w:cs="Tahoma"/>
        <w:sz w:val="16"/>
        <w:szCs w:val="16"/>
      </w:rPr>
    </w:pPr>
    <w:r w:rsidRPr="005E796C">
      <w:rPr>
        <w:rFonts w:ascii="Tahoma" w:hAnsi="Tahoma" w:cs="Tahoma"/>
        <w:sz w:val="16"/>
        <w:szCs w:val="16"/>
      </w:rPr>
      <w:t>Biztonság</w:t>
    </w:r>
    <w:r>
      <w:rPr>
        <w:rFonts w:ascii="Tahoma" w:hAnsi="Tahoma" w:cs="Tahoma"/>
        <w:sz w:val="16"/>
        <w:szCs w:val="16"/>
      </w:rPr>
      <w:t>i Igazgatóság Munkavédelmi, Egészségvédelmi, Környezetvédelmi Osztály</w:t>
    </w:r>
  </w:p>
  <w:p w:rsidR="0071261C" w:rsidRPr="00DC4AD0" w:rsidRDefault="0071261C" w:rsidP="00DC4AD0">
    <w:pPr>
      <w:pStyle w:val="llb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61C" w:rsidRDefault="0071261C">
      <w:pPr>
        <w:spacing w:after="0" w:line="240" w:lineRule="auto"/>
      </w:pPr>
      <w:r>
        <w:separator/>
      </w:r>
    </w:p>
  </w:footnote>
  <w:footnote w:type="continuationSeparator" w:id="0">
    <w:p w:rsidR="0071261C" w:rsidRDefault="0071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76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40" w:lineRule="auto"/>
      <w:ind w:left="0" w:firstLine="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40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336" w:lineRule="auto"/>
      <w:ind w:left="7800" w:right="886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40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40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61C" w:rsidRDefault="0071261C">
    <w:pPr>
      <w:spacing w:after="0" w:line="240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11</w:t>
    </w:r>
    <w:r>
      <w:rPr>
        <w:b/>
      </w:rPr>
      <w:fldChar w:fldCharType="end"/>
    </w:r>
    <w:r>
      <w:rPr>
        <w:b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333"/>
    <w:multiLevelType w:val="hybridMultilevel"/>
    <w:tmpl w:val="03145D1E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AB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E72D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2A0E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6FB9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03A4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D84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00C1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261A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44612"/>
    <w:multiLevelType w:val="hybridMultilevel"/>
    <w:tmpl w:val="B036B63E"/>
    <w:lvl w:ilvl="0" w:tplc="A37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40B"/>
    <w:multiLevelType w:val="hybridMultilevel"/>
    <w:tmpl w:val="DE620F82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8FC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E33C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E20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EC6A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A15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A43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824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2A42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5D6A1C"/>
    <w:multiLevelType w:val="hybridMultilevel"/>
    <w:tmpl w:val="E392FC52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E46A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08DF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12202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E007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AAF4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8F0B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EF5E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21D4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220D8B"/>
    <w:multiLevelType w:val="hybridMultilevel"/>
    <w:tmpl w:val="943C5C1A"/>
    <w:lvl w:ilvl="0" w:tplc="A378AAF0">
      <w:start w:val="1"/>
      <w:numFmt w:val="bullet"/>
      <w:lvlText w:val=""/>
      <w:lvlJc w:val="left"/>
      <w:pPr>
        <w:ind w:left="9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CD0C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A41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40D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4D9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2A1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EC8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8F99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46C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4776DC"/>
    <w:multiLevelType w:val="hybridMultilevel"/>
    <w:tmpl w:val="40C2D27E"/>
    <w:lvl w:ilvl="0" w:tplc="A378AAF0">
      <w:start w:val="1"/>
      <w:numFmt w:val="bullet"/>
      <w:lvlText w:val="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8C04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756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0CE3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A2FE8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A2DF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C748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EB4B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20F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175417"/>
    <w:multiLevelType w:val="hybridMultilevel"/>
    <w:tmpl w:val="8A2A1876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64BC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F4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047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A5AC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C979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AA0A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ECB0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6685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2276C5"/>
    <w:multiLevelType w:val="hybridMultilevel"/>
    <w:tmpl w:val="6E90FF1A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CE20E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C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218A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4C47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AEB2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0FEB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E6D3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E9BB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8B51B0"/>
    <w:multiLevelType w:val="hybridMultilevel"/>
    <w:tmpl w:val="B0960490"/>
    <w:lvl w:ilvl="0" w:tplc="7F4C182C">
      <w:start w:val="4"/>
      <w:numFmt w:val="decimal"/>
      <w:lvlText w:val="%1."/>
      <w:lvlJc w:val="left"/>
      <w:pPr>
        <w:ind w:left="1065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3BD5B6B"/>
    <w:multiLevelType w:val="hybridMultilevel"/>
    <w:tmpl w:val="B6E05EA0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4CF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E917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E754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21A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CBA1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6385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8FAD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0718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595A6C"/>
    <w:multiLevelType w:val="hybridMultilevel"/>
    <w:tmpl w:val="BA9C800A"/>
    <w:lvl w:ilvl="0" w:tplc="05ECA8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4B814AC2"/>
    <w:multiLevelType w:val="hybridMultilevel"/>
    <w:tmpl w:val="6046C38E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86DC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573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082F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CF4D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0D17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C537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0AB0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85DA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976EFB"/>
    <w:multiLevelType w:val="hybridMultilevel"/>
    <w:tmpl w:val="C3588420"/>
    <w:lvl w:ilvl="0" w:tplc="2E027F5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BC0BF4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64CA4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41F3E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0C088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26BD4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AC0CE6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25262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6E70E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4F4610"/>
    <w:multiLevelType w:val="hybridMultilevel"/>
    <w:tmpl w:val="2D1AC444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A6D6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A78B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E2AF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8C07E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9E56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4A1E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6C27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673E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A60BD8"/>
    <w:multiLevelType w:val="hybridMultilevel"/>
    <w:tmpl w:val="305477D0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6EBF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251F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4117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EEE1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07DB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8774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83F7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621D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583074"/>
    <w:multiLevelType w:val="hybridMultilevel"/>
    <w:tmpl w:val="1A988C56"/>
    <w:lvl w:ilvl="0" w:tplc="A378A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946C0"/>
    <w:multiLevelType w:val="hybridMultilevel"/>
    <w:tmpl w:val="017E9D48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2718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A761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C0E4A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FE2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2E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F0A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262D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40E0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F27BE0"/>
    <w:multiLevelType w:val="hybridMultilevel"/>
    <w:tmpl w:val="0FD4BDFE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C90E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4692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6B82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C500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2379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03B8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98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C756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B06DBA"/>
    <w:multiLevelType w:val="hybridMultilevel"/>
    <w:tmpl w:val="6C208DF2"/>
    <w:lvl w:ilvl="0" w:tplc="A378AAF0">
      <w:start w:val="1"/>
      <w:numFmt w:val="bullet"/>
      <w:lvlText w:val=""/>
      <w:lvlJc w:val="left"/>
      <w:pPr>
        <w:ind w:left="69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E289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AD24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65C3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200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EE6B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C2E8D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E1FA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A386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C551CD"/>
    <w:multiLevelType w:val="hybridMultilevel"/>
    <w:tmpl w:val="EBF22656"/>
    <w:lvl w:ilvl="0" w:tplc="F7088A6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4C93E">
      <w:start w:val="1"/>
      <w:numFmt w:val="bullet"/>
      <w:lvlText w:val="o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CB20E">
      <w:start w:val="1"/>
      <w:numFmt w:val="bullet"/>
      <w:lvlText w:val="▪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8795C">
      <w:start w:val="1"/>
      <w:numFmt w:val="bullet"/>
      <w:lvlText w:val="•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E3BA4">
      <w:start w:val="1"/>
      <w:numFmt w:val="bullet"/>
      <w:lvlText w:val="o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C5AC6">
      <w:start w:val="1"/>
      <w:numFmt w:val="bullet"/>
      <w:lvlText w:val="▪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06FEEC">
      <w:start w:val="1"/>
      <w:numFmt w:val="bullet"/>
      <w:lvlText w:val="•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CAD88E">
      <w:start w:val="1"/>
      <w:numFmt w:val="bullet"/>
      <w:lvlText w:val="o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671A4">
      <w:start w:val="1"/>
      <w:numFmt w:val="bullet"/>
      <w:lvlText w:val="▪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801370"/>
    <w:multiLevelType w:val="hybridMultilevel"/>
    <w:tmpl w:val="CAD83DC4"/>
    <w:lvl w:ilvl="0" w:tplc="A378AAF0">
      <w:start w:val="1"/>
      <w:numFmt w:val="bullet"/>
      <w:lvlText w:val="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839D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3E0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4E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88C5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04BB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EABF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5CB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AD81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07BF6"/>
    <w:multiLevelType w:val="hybridMultilevel"/>
    <w:tmpl w:val="BE4CF18C"/>
    <w:lvl w:ilvl="0" w:tplc="A378AAF0">
      <w:start w:val="1"/>
      <w:numFmt w:val="bullet"/>
      <w:lvlText w:val="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863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AF2A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E2A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388D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C86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2F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B3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2C1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510C0E"/>
    <w:multiLevelType w:val="hybridMultilevel"/>
    <w:tmpl w:val="5916F8B2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83D7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8EE8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0ACF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65D4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C53D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AF5B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00E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58A1A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377888"/>
    <w:multiLevelType w:val="hybridMultilevel"/>
    <w:tmpl w:val="908E3B98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610A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ADC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A9F3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E88C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459A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05A5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CE74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001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B44F17"/>
    <w:multiLevelType w:val="hybridMultilevel"/>
    <w:tmpl w:val="ECAAC858"/>
    <w:lvl w:ilvl="0" w:tplc="A378AAF0">
      <w:start w:val="1"/>
      <w:numFmt w:val="bullet"/>
      <w:lvlText w:val="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4713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02C9D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8B49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6EF94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20B3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46B2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4F2B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2A25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D41C9F"/>
    <w:multiLevelType w:val="hybridMultilevel"/>
    <w:tmpl w:val="6E2AD794"/>
    <w:lvl w:ilvl="0" w:tplc="2A901B30">
      <w:start w:val="1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20"/>
  </w:num>
  <w:num w:numId="8">
    <w:abstractNumId w:val="15"/>
  </w:num>
  <w:num w:numId="9">
    <w:abstractNumId w:val="14"/>
  </w:num>
  <w:num w:numId="10">
    <w:abstractNumId w:val="13"/>
  </w:num>
  <w:num w:numId="11">
    <w:abstractNumId w:val="22"/>
  </w:num>
  <w:num w:numId="12">
    <w:abstractNumId w:val="3"/>
  </w:num>
  <w:num w:numId="13">
    <w:abstractNumId w:val="8"/>
  </w:num>
  <w:num w:numId="14">
    <w:abstractNumId w:val="11"/>
  </w:num>
  <w:num w:numId="15">
    <w:abstractNumId w:val="17"/>
  </w:num>
  <w:num w:numId="16">
    <w:abstractNumId w:val="7"/>
  </w:num>
  <w:num w:numId="17">
    <w:abstractNumId w:val="4"/>
  </w:num>
  <w:num w:numId="18">
    <w:abstractNumId w:val="18"/>
  </w:num>
  <w:num w:numId="19">
    <w:abstractNumId w:val="24"/>
  </w:num>
  <w:num w:numId="20">
    <w:abstractNumId w:val="23"/>
  </w:num>
  <w:num w:numId="21">
    <w:abstractNumId w:val="16"/>
  </w:num>
  <w:num w:numId="22">
    <w:abstractNumId w:val="6"/>
  </w:num>
  <w:num w:numId="23">
    <w:abstractNumId w:val="2"/>
  </w:num>
  <w:num w:numId="24">
    <w:abstractNumId w:val="21"/>
  </w:num>
  <w:num w:numId="25">
    <w:abstractNumId w:val="10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91"/>
    <w:rsid w:val="00057DDE"/>
    <w:rsid w:val="00063FCD"/>
    <w:rsid w:val="0007052B"/>
    <w:rsid w:val="00077698"/>
    <w:rsid w:val="000A7995"/>
    <w:rsid w:val="000A7FEA"/>
    <w:rsid w:val="000B05F4"/>
    <w:rsid w:val="000B4E40"/>
    <w:rsid w:val="000D0322"/>
    <w:rsid w:val="000D30CC"/>
    <w:rsid w:val="000F0852"/>
    <w:rsid w:val="00125A2B"/>
    <w:rsid w:val="00145E40"/>
    <w:rsid w:val="001607B5"/>
    <w:rsid w:val="00167E8B"/>
    <w:rsid w:val="001B44EC"/>
    <w:rsid w:val="001C6AE5"/>
    <w:rsid w:val="001E1159"/>
    <w:rsid w:val="0020763E"/>
    <w:rsid w:val="00227144"/>
    <w:rsid w:val="00231CB5"/>
    <w:rsid w:val="00267158"/>
    <w:rsid w:val="00270B44"/>
    <w:rsid w:val="0027461D"/>
    <w:rsid w:val="00284D45"/>
    <w:rsid w:val="0028626E"/>
    <w:rsid w:val="002C2ECA"/>
    <w:rsid w:val="003042EF"/>
    <w:rsid w:val="00322F92"/>
    <w:rsid w:val="00325B9E"/>
    <w:rsid w:val="0033159A"/>
    <w:rsid w:val="00342730"/>
    <w:rsid w:val="00347F6B"/>
    <w:rsid w:val="00350ADA"/>
    <w:rsid w:val="00351691"/>
    <w:rsid w:val="00356A47"/>
    <w:rsid w:val="00370062"/>
    <w:rsid w:val="00376312"/>
    <w:rsid w:val="003D207F"/>
    <w:rsid w:val="003F217D"/>
    <w:rsid w:val="00406EDB"/>
    <w:rsid w:val="00421089"/>
    <w:rsid w:val="00434837"/>
    <w:rsid w:val="0044027A"/>
    <w:rsid w:val="004436CC"/>
    <w:rsid w:val="00473929"/>
    <w:rsid w:val="00473984"/>
    <w:rsid w:val="004900F4"/>
    <w:rsid w:val="0049580F"/>
    <w:rsid w:val="004A13BE"/>
    <w:rsid w:val="004A6A8A"/>
    <w:rsid w:val="004C0D5B"/>
    <w:rsid w:val="005166C5"/>
    <w:rsid w:val="00527EE6"/>
    <w:rsid w:val="00536C95"/>
    <w:rsid w:val="00554A13"/>
    <w:rsid w:val="005901C7"/>
    <w:rsid w:val="005D75BD"/>
    <w:rsid w:val="005E796C"/>
    <w:rsid w:val="005F33AC"/>
    <w:rsid w:val="00622AA0"/>
    <w:rsid w:val="006237CE"/>
    <w:rsid w:val="00625D36"/>
    <w:rsid w:val="00641958"/>
    <w:rsid w:val="00665BAA"/>
    <w:rsid w:val="00692977"/>
    <w:rsid w:val="006B63FA"/>
    <w:rsid w:val="006F173E"/>
    <w:rsid w:val="006F1B27"/>
    <w:rsid w:val="007054A9"/>
    <w:rsid w:val="0071261C"/>
    <w:rsid w:val="00765848"/>
    <w:rsid w:val="00775464"/>
    <w:rsid w:val="00784DE6"/>
    <w:rsid w:val="007B007B"/>
    <w:rsid w:val="007B419B"/>
    <w:rsid w:val="007C0D2E"/>
    <w:rsid w:val="007F026F"/>
    <w:rsid w:val="00817C3E"/>
    <w:rsid w:val="008611E4"/>
    <w:rsid w:val="00872E06"/>
    <w:rsid w:val="008755E5"/>
    <w:rsid w:val="008F0472"/>
    <w:rsid w:val="00912F32"/>
    <w:rsid w:val="00996A7B"/>
    <w:rsid w:val="009B6312"/>
    <w:rsid w:val="009C1C7D"/>
    <w:rsid w:val="009D2AA9"/>
    <w:rsid w:val="00A0741C"/>
    <w:rsid w:val="00A14CAA"/>
    <w:rsid w:val="00A314CA"/>
    <w:rsid w:val="00A36432"/>
    <w:rsid w:val="00A55F1B"/>
    <w:rsid w:val="00A711EC"/>
    <w:rsid w:val="00A73DA7"/>
    <w:rsid w:val="00B01850"/>
    <w:rsid w:val="00B10446"/>
    <w:rsid w:val="00B10E49"/>
    <w:rsid w:val="00B26211"/>
    <w:rsid w:val="00B47E48"/>
    <w:rsid w:val="00B7029F"/>
    <w:rsid w:val="00B917FC"/>
    <w:rsid w:val="00C06903"/>
    <w:rsid w:val="00C2260D"/>
    <w:rsid w:val="00C24717"/>
    <w:rsid w:val="00C279BC"/>
    <w:rsid w:val="00C513E2"/>
    <w:rsid w:val="00C51828"/>
    <w:rsid w:val="00C909F5"/>
    <w:rsid w:val="00CA2060"/>
    <w:rsid w:val="00CA3A5A"/>
    <w:rsid w:val="00CA49B1"/>
    <w:rsid w:val="00D042A2"/>
    <w:rsid w:val="00D13756"/>
    <w:rsid w:val="00D31C40"/>
    <w:rsid w:val="00D439E2"/>
    <w:rsid w:val="00D76913"/>
    <w:rsid w:val="00DC2C12"/>
    <w:rsid w:val="00DC4AD0"/>
    <w:rsid w:val="00DD5AC2"/>
    <w:rsid w:val="00E11FD7"/>
    <w:rsid w:val="00E23E1A"/>
    <w:rsid w:val="00E247AC"/>
    <w:rsid w:val="00E25489"/>
    <w:rsid w:val="00E355EF"/>
    <w:rsid w:val="00E576F0"/>
    <w:rsid w:val="00E634A7"/>
    <w:rsid w:val="00E7774E"/>
    <w:rsid w:val="00EA64E6"/>
    <w:rsid w:val="00EE4B4B"/>
    <w:rsid w:val="00EE4D00"/>
    <w:rsid w:val="00F05165"/>
    <w:rsid w:val="00F52C3B"/>
    <w:rsid w:val="00F74DF9"/>
    <w:rsid w:val="00FC0524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779D61"/>
  <w15:docId w15:val="{8AC250C1-6A2C-4351-B8E5-B12B4980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580F"/>
    <w:pPr>
      <w:spacing w:after="170" w:line="242" w:lineRule="auto"/>
      <w:ind w:left="353" w:hanging="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71" w:line="243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E355EF"/>
    <w:pPr>
      <w:ind w:left="720"/>
      <w:contextualSpacing/>
    </w:pPr>
  </w:style>
  <w:style w:type="table" w:styleId="Rcsostblzat">
    <w:name w:val="Table Grid"/>
    <w:basedOn w:val="Normltblzat"/>
    <w:uiPriority w:val="39"/>
    <w:rsid w:val="00B70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1C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AE5"/>
    <w:rPr>
      <w:rFonts w:ascii="Times New Roman" w:eastAsia="Times New Roman" w:hAnsi="Times New Roman" w:cs="Times New Roman"/>
      <w:color w:val="000000"/>
      <w:sz w:val="24"/>
    </w:rPr>
  </w:style>
  <w:style w:type="table" w:customStyle="1" w:styleId="Rcsostblzat1">
    <w:name w:val="Rácsos táblázat1"/>
    <w:basedOn w:val="Normltblzat"/>
    <w:next w:val="Rcsostblzat"/>
    <w:uiPriority w:val="39"/>
    <w:rsid w:val="009D2A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9D2A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9C1C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3">
    <w:name w:val="Rácsos táblázat3"/>
    <w:basedOn w:val="Normltblzat"/>
    <w:next w:val="Rcsostblzat"/>
    <w:uiPriority w:val="39"/>
    <w:rsid w:val="009C1C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CA20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CA20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5">
    <w:name w:val="Rácsos táblázat5"/>
    <w:basedOn w:val="Normltblzat"/>
    <w:next w:val="Rcsostblzat"/>
    <w:uiPriority w:val="39"/>
    <w:rsid w:val="00CA20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B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312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Rcsostblzat6">
    <w:name w:val="Rácsos táblázat6"/>
    <w:basedOn w:val="Normltblzat"/>
    <w:next w:val="Rcsostblzat"/>
    <w:uiPriority w:val="39"/>
    <w:rsid w:val="009B63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9B63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7">
    <w:name w:val="Rácsos táblázat7"/>
    <w:basedOn w:val="Normltblzat"/>
    <w:next w:val="Rcsostblzat"/>
    <w:uiPriority w:val="39"/>
    <w:rsid w:val="009B63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9B63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9B63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8">
    <w:name w:val="Rácsos táblázat8"/>
    <w:basedOn w:val="Normltblzat"/>
    <w:next w:val="Rcsostblzat"/>
    <w:uiPriority w:val="39"/>
    <w:rsid w:val="009B63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Grid6"/>
    <w:rsid w:val="006237C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csostblzat9">
    <w:name w:val="Rácsos táblázat9"/>
    <w:basedOn w:val="Normltblzat"/>
    <w:next w:val="Rcsostblzat"/>
    <w:uiPriority w:val="39"/>
    <w:rsid w:val="006237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B4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muszaki.osztaly@fin.unideb.h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AE90-EC7A-4EE2-B818-B09C23E2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21</Pages>
  <Words>4314</Words>
  <Characters>29773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nagyorgy</dc:creator>
  <cp:keywords/>
  <cp:lastModifiedBy>Apagyi Edit</cp:lastModifiedBy>
  <cp:revision>16</cp:revision>
  <cp:lastPrinted>2020-02-27T14:06:00Z</cp:lastPrinted>
  <dcterms:created xsi:type="dcterms:W3CDTF">2022-01-03T13:09:00Z</dcterms:created>
  <dcterms:modified xsi:type="dcterms:W3CDTF">2022-05-18T12:15:00Z</dcterms:modified>
</cp:coreProperties>
</file>